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731615007"/>
        <w:docPartObj>
          <w:docPartGallery w:val="Cover Pages"/>
          <w:docPartUnique/>
        </w:docPartObj>
      </w:sdtPr>
      <w:sdtEndPr/>
      <w:sdtContent>
        <w:p w14:paraId="07F858CB" w14:textId="56380F64" w:rsidR="00E0238F" w:rsidRDefault="00E0238F">
          <w:r>
            <w:rPr>
              <w:noProof/>
            </w:rPr>
            <mc:AlternateContent>
              <mc:Choice Requires="wps">
                <w:drawing>
                  <wp:anchor distT="0" distB="0" distL="114300" distR="114300" simplePos="0" relativeHeight="251658239" behindDoc="0" locked="0" layoutInCell="1" allowOverlap="1" wp14:anchorId="3FB35A8D" wp14:editId="17BAB616">
                    <wp:simplePos x="0" y="0"/>
                    <wp:positionH relativeFrom="column">
                      <wp:posOffset>-374015</wp:posOffset>
                    </wp:positionH>
                    <wp:positionV relativeFrom="paragraph">
                      <wp:posOffset>-914400</wp:posOffset>
                    </wp:positionV>
                    <wp:extent cx="7588885" cy="2677886"/>
                    <wp:effectExtent l="0" t="0" r="5715" b="1905"/>
                    <wp:wrapNone/>
                    <wp:docPr id="1565955064" name="Rectangle 8"/>
                    <wp:cNvGraphicFramePr/>
                    <a:graphic xmlns:a="http://schemas.openxmlformats.org/drawingml/2006/main">
                      <a:graphicData uri="http://schemas.microsoft.com/office/word/2010/wordprocessingShape">
                        <wps:wsp>
                          <wps:cNvSpPr/>
                          <wps:spPr>
                            <a:xfrm>
                              <a:off x="0" y="0"/>
                              <a:ext cx="7588885" cy="2677886"/>
                            </a:xfrm>
                            <a:prstGeom prst="rect">
                              <a:avLst/>
                            </a:prstGeom>
                            <a:gradFill>
                              <a:gsLst>
                                <a:gs pos="0">
                                  <a:schemeClr val="tx1">
                                    <a:alpha val="83381"/>
                                  </a:schemeClr>
                                </a:gs>
                                <a:gs pos="100000">
                                  <a:schemeClr val="tx1">
                                    <a:alpha val="0"/>
                                  </a:schemeClr>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374F4F" id="Rectangle 8" o:spid="_x0000_s1026" style="position:absolute;margin-left:-29.45pt;margin-top:-1in;width:597.55pt;height:210.8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" fillcolor="black [3213]" stroked="f" strokeweight="1.5pt">
                    <v:fill opacity="54644f" color2="black [3213]" o:opacity2="0" focus="100%" type="gradient"/>
                  </v:rect>
                </w:pict>
              </mc:Fallback>
            </mc:AlternateContent>
          </w:r>
          <w:r>
            <w:rPr>
              <w:noProof/>
            </w:rPr>
            <w:drawing>
              <wp:anchor distT="0" distB="0" distL="114300" distR="114300" simplePos="0" relativeHeight="251657215" behindDoc="1" locked="0" layoutInCell="1" allowOverlap="1" wp14:anchorId="2E6DF08C" wp14:editId="604CEE3D">
                <wp:simplePos x="0" y="0"/>
                <wp:positionH relativeFrom="column">
                  <wp:posOffset>-374015</wp:posOffset>
                </wp:positionH>
                <wp:positionV relativeFrom="paragraph">
                  <wp:posOffset>-914400</wp:posOffset>
                </wp:positionV>
                <wp:extent cx="7589157" cy="10713744"/>
                <wp:effectExtent l="0" t="0" r="5715" b="5080"/>
                <wp:wrapNone/>
                <wp:docPr id="2133538280" name="Picture 7" descr="A person standing in front of a white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538280" name="Picture 7" descr="A person standing in front of a whiteboard&#10;&#10;AI-generated content may be incorrect."/>
                        <pic:cNvPicPr/>
                      </pic:nvPicPr>
                      <pic:blipFill rotWithShape="1">
                        <a:blip r:embed="rId10"/>
                        <a:srcRect l="32056" r="28823"/>
                        <a:stretch/>
                      </pic:blipFill>
                      <pic:spPr bwMode="auto">
                        <a:xfrm>
                          <a:off x="0" y="0"/>
                          <a:ext cx="7645841" cy="107937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772FEE8" wp14:editId="2F6164A1">
                <wp:simplePos x="0" y="0"/>
                <wp:positionH relativeFrom="column">
                  <wp:posOffset>3356</wp:posOffset>
                </wp:positionH>
                <wp:positionV relativeFrom="paragraph">
                  <wp:posOffset>-551543</wp:posOffset>
                </wp:positionV>
                <wp:extent cx="2583543" cy="962584"/>
                <wp:effectExtent l="0" t="0" r="0" b="3175"/>
                <wp:wrapNone/>
                <wp:docPr id="778242188"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242188" name="Graphic 778242188"/>
                        <pic:cNvPicPr/>
                      </pic:nvPicPr>
                      <pic:blipFill>
                        <a:blip r:embed="rId11">
                          <a:extLst>
                            <a:ext uri="{96DAC541-7B7A-43D3-8B79-37D633B846F1}">
                              <asvg:svgBlip xmlns:asvg="http://schemas.microsoft.com/office/drawing/2016/SVG/main" r:embed="rId12"/>
                            </a:ext>
                          </a:extLst>
                        </a:blip>
                        <a:stretch>
                          <a:fillRect/>
                        </a:stretch>
                      </pic:blipFill>
                      <pic:spPr>
                        <a:xfrm>
                          <a:off x="0" y="0"/>
                          <a:ext cx="2638454" cy="983043"/>
                        </a:xfrm>
                        <a:prstGeom prst="rect">
                          <a:avLst/>
                        </a:prstGeom>
                      </pic:spPr>
                    </pic:pic>
                  </a:graphicData>
                </a:graphic>
                <wp14:sizeRelH relativeFrom="page">
                  <wp14:pctWidth>0</wp14:pctWidth>
                </wp14:sizeRelH>
                <wp14:sizeRelV relativeFrom="page">
                  <wp14:pctHeight>0</wp14:pctHeight>
                </wp14:sizeRelV>
              </wp:anchor>
            </w:drawing>
          </w:r>
        </w:p>
      </w:sdtContent>
    </w:sdt>
    <w:p w14:paraId="6A2AEA53" w14:textId="12FADF2C" w:rsidR="00E65D6E" w:rsidRDefault="00E65D6E"/>
    <w:p w14:paraId="6E34C302" w14:textId="77777777" w:rsidR="00254357" w:rsidRDefault="00254357"/>
    <w:p w14:paraId="3D5F8CEF" w14:textId="487718CD" w:rsidR="00331605" w:rsidRPr="00331605" w:rsidRDefault="00254357" w:rsidP="00331605">
      <w:r>
        <w:rPr>
          <w:noProof/>
        </w:rPr>
        <mc:AlternateContent>
          <mc:Choice Requires="wps">
            <w:drawing>
              <wp:anchor distT="0" distB="0" distL="114300" distR="114300" simplePos="0" relativeHeight="251663360" behindDoc="0" locked="0" layoutInCell="1" allowOverlap="1" wp14:anchorId="39D514F5" wp14:editId="78FA52CB">
                <wp:simplePos x="0" y="0"/>
                <wp:positionH relativeFrom="column">
                  <wp:posOffset>2564765</wp:posOffset>
                </wp:positionH>
                <wp:positionV relativeFrom="paragraph">
                  <wp:posOffset>7033895</wp:posOffset>
                </wp:positionV>
                <wp:extent cx="1991995" cy="375285"/>
                <wp:effectExtent l="0" t="0" r="1905" b="5715"/>
                <wp:wrapNone/>
                <wp:docPr id="753130490" name="Text Box 3"/>
                <wp:cNvGraphicFramePr/>
                <a:graphic xmlns:a="http://schemas.openxmlformats.org/drawingml/2006/main">
                  <a:graphicData uri="http://schemas.microsoft.com/office/word/2010/wordprocessingShape">
                    <wps:wsp>
                      <wps:cNvSpPr txBox="1"/>
                      <wps:spPr>
                        <a:xfrm>
                          <a:off x="0" y="0"/>
                          <a:ext cx="1991995" cy="375285"/>
                        </a:xfrm>
                        <a:prstGeom prst="rect">
                          <a:avLst/>
                        </a:prstGeom>
                        <a:noFill/>
                        <a:ln w="6350">
                          <a:noFill/>
                        </a:ln>
                      </wps:spPr>
                      <wps:txbx>
                        <w:txbxContent>
                          <w:p w14:paraId="79AC0F1B" w14:textId="77777777" w:rsidR="00254357" w:rsidRPr="00254357" w:rsidRDefault="00254357" w:rsidP="00254357">
                            <w:pPr>
                              <w:rPr>
                                <w:color w:val="FFFFFF" w:themeColor="background1"/>
                                <w:sz w:val="32"/>
                                <w:szCs w:val="32"/>
                              </w:rPr>
                            </w:pPr>
                            <w:r w:rsidRPr="00254357">
                              <w:rPr>
                                <w:color w:val="FFFFFF" w:themeColor="background1"/>
                                <w:sz w:val="32"/>
                                <w:szCs w:val="32"/>
                              </w:rPr>
                              <w:t>Version 1.1 2025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D514F5" id="_x0000_t202" coordsize="21600,21600" o:spt="202" path="m,l,21600r21600,l21600,xe">
                <v:stroke joinstyle="miter"/>
                <v:path gradientshapeok="t" o:connecttype="rect"/>
              </v:shapetype>
              <v:shape id="Text Box 3" o:spid="_x0000_s1026" type="#_x0000_t202" style="position:absolute;margin-left:201.95pt;margin-top:553.85pt;width:156.85pt;height:2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" filled="f" stroked="f" strokeweight=".5pt">
                <v:textbox inset="0,0,0,0">
                  <w:txbxContent>
                    <w:p w14:paraId="79AC0F1B" w14:textId="77777777" w:rsidR="00254357" w:rsidRPr="00254357" w:rsidRDefault="00254357" w:rsidP="00254357">
                      <w:pPr>
                        <w:rPr>
                          <w:color w:val="FFFFFF" w:themeColor="background1"/>
                          <w:sz w:val="32"/>
                          <w:szCs w:val="32"/>
                        </w:rPr>
                      </w:pPr>
                      <w:r w:rsidRPr="00254357">
                        <w:rPr>
                          <w:color w:val="FFFFFF" w:themeColor="background1"/>
                          <w:sz w:val="32"/>
                          <w:szCs w:val="32"/>
                        </w:rPr>
                        <w:t>Version 1.1 2025</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F2DA574" wp14:editId="59E34B49">
                <wp:simplePos x="0" y="0"/>
                <wp:positionH relativeFrom="column">
                  <wp:posOffset>2481580</wp:posOffset>
                </wp:positionH>
                <wp:positionV relativeFrom="paragraph">
                  <wp:posOffset>5599975</wp:posOffset>
                </wp:positionV>
                <wp:extent cx="4408170" cy="1175385"/>
                <wp:effectExtent l="0" t="0" r="0" b="5715"/>
                <wp:wrapNone/>
                <wp:docPr id="1403260497" name="Text Box 9"/>
                <wp:cNvGraphicFramePr/>
                <a:graphic xmlns:a="http://schemas.openxmlformats.org/drawingml/2006/main">
                  <a:graphicData uri="http://schemas.microsoft.com/office/word/2010/wordprocessingShape">
                    <wps:wsp>
                      <wps:cNvSpPr txBox="1"/>
                      <wps:spPr>
                        <a:xfrm>
                          <a:off x="0" y="0"/>
                          <a:ext cx="4408170" cy="1175385"/>
                        </a:xfrm>
                        <a:prstGeom prst="rect">
                          <a:avLst/>
                        </a:prstGeom>
                        <a:noFill/>
                        <a:ln w="6350">
                          <a:noFill/>
                        </a:ln>
                      </wps:spPr>
                      <wps:txbx>
                        <w:txbxContent>
                          <w:p w14:paraId="26F4DFD6" w14:textId="66134255" w:rsidR="00E0238F" w:rsidRPr="00254357" w:rsidRDefault="006F2CE2">
                            <w:pPr>
                              <w:rPr>
                                <w:b/>
                                <w:bCs/>
                                <w:color w:val="FFFFFF" w:themeColor="background1"/>
                                <w:sz w:val="80"/>
                                <w:szCs w:val="80"/>
                              </w:rPr>
                            </w:pPr>
                            <w:r>
                              <w:rPr>
                                <w:b/>
                                <w:bCs/>
                                <w:color w:val="FFFFFF" w:themeColor="background1"/>
                                <w:sz w:val="80"/>
                                <w:szCs w:val="80"/>
                              </w:rPr>
                              <w:t>Information Security Policy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2DA574" id="Text Box 9" o:spid="_x0000_s1027" type="#_x0000_t202" style="position:absolute;margin-left:195.4pt;margin-top:440.95pt;width:347.1pt;height:92.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" filled="f" stroked="f" strokeweight=".5pt">
                <v:textbox inset="0,0,0,0">
                  <w:txbxContent>
                    <w:p w14:paraId="26F4DFD6" w14:textId="66134255" w:rsidR="00E0238F" w:rsidRPr="00254357" w:rsidRDefault="006F2CE2">
                      <w:pPr>
                        <w:rPr>
                          <w:b/>
                          <w:bCs/>
                          <w:color w:val="FFFFFF" w:themeColor="background1"/>
                          <w:sz w:val="80"/>
                          <w:szCs w:val="80"/>
                        </w:rPr>
                      </w:pPr>
                      <w:r>
                        <w:rPr>
                          <w:b/>
                          <w:bCs/>
                          <w:color w:val="FFFFFF" w:themeColor="background1"/>
                          <w:sz w:val="80"/>
                          <w:szCs w:val="80"/>
                        </w:rPr>
                        <w:t>Information Security Policy</w:t>
                      </w:r>
                    </w:p>
                  </w:txbxContent>
                </v:textbox>
              </v:shape>
            </w:pict>
          </mc:Fallback>
        </mc:AlternateContent>
      </w:r>
      <w:r>
        <w:rPr>
          <w:noProof/>
        </w:rPr>
        <w:drawing>
          <wp:anchor distT="0" distB="0" distL="114300" distR="114300" simplePos="0" relativeHeight="251660288" behindDoc="0" locked="0" layoutInCell="1" allowOverlap="1" wp14:anchorId="2FDE34FE" wp14:editId="00625FF1">
            <wp:simplePos x="0" y="0"/>
            <wp:positionH relativeFrom="column">
              <wp:posOffset>2174875</wp:posOffset>
            </wp:positionH>
            <wp:positionV relativeFrom="paragraph">
              <wp:posOffset>4687298</wp:posOffset>
            </wp:positionV>
            <wp:extent cx="5041900" cy="3556000"/>
            <wp:effectExtent l="101600" t="101600" r="342900" b="292100"/>
            <wp:wrapNone/>
            <wp:docPr id="1933629285" name="Picture 6" descr="A blue background with a patte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629285" name="Picture 6" descr="A blue background with a pattern&#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41900" cy="3556000"/>
                    </a:xfrm>
                    <a:prstGeom prst="rect">
                      <a:avLst/>
                    </a:prstGeom>
                    <a:effectLst>
                      <a:outerShdw blurRad="150540" dist="38100" dir="2700000" sx="103570" sy="10357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br w:type="page"/>
      </w:r>
      <w:r w:rsidR="00495214">
        <w:rPr>
          <w:noProof/>
        </w:rPr>
        <w:lastRenderedPageBreak/>
        <mc:AlternateContent>
          <mc:Choice Requires="wps">
            <w:drawing>
              <wp:anchor distT="0" distB="0" distL="114300" distR="114300" simplePos="0" relativeHeight="251665408" behindDoc="0" locked="0" layoutInCell="1" allowOverlap="1" wp14:anchorId="263130D7" wp14:editId="789A4661">
                <wp:simplePos x="0" y="0"/>
                <wp:positionH relativeFrom="column">
                  <wp:posOffset>5079728</wp:posOffset>
                </wp:positionH>
                <wp:positionV relativeFrom="paragraph">
                  <wp:posOffset>-914400</wp:posOffset>
                </wp:positionV>
                <wp:extent cx="2106386" cy="901700"/>
                <wp:effectExtent l="0" t="0" r="1905" b="0"/>
                <wp:wrapNone/>
                <wp:docPr id="544315421" name="Text Box 9"/>
                <wp:cNvGraphicFramePr/>
                <a:graphic xmlns:a="http://schemas.openxmlformats.org/drawingml/2006/main">
                  <a:graphicData uri="http://schemas.microsoft.com/office/word/2010/wordprocessingShape">
                    <wps:wsp>
                      <wps:cNvSpPr txBox="1"/>
                      <wps:spPr>
                        <a:xfrm>
                          <a:off x="0" y="0"/>
                          <a:ext cx="2106386" cy="901700"/>
                        </a:xfrm>
                        <a:prstGeom prst="rect">
                          <a:avLst/>
                        </a:prstGeom>
                        <a:noFill/>
                        <a:ln w="6350">
                          <a:noFill/>
                        </a:ln>
                      </wps:spPr>
                      <wps:txbx>
                        <w:txbxContent>
                          <w:p w14:paraId="2E07CA4C" w14:textId="1CC7D76F" w:rsidR="00495214" w:rsidRPr="00495214" w:rsidRDefault="006F2CE2" w:rsidP="00495214">
                            <w:pPr>
                              <w:rPr>
                                <w:b/>
                                <w:bCs/>
                                <w:color w:val="FFFFFF" w:themeColor="background1"/>
                                <w:sz w:val="32"/>
                                <w:szCs w:val="32"/>
                              </w:rPr>
                            </w:pPr>
                            <w:r>
                              <w:rPr>
                                <w:b/>
                                <w:bCs/>
                                <w:color w:val="FFFFFF" w:themeColor="background1"/>
                                <w:sz w:val="32"/>
                                <w:szCs w:val="32"/>
                              </w:rPr>
                              <w:t>Information Security Policy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130D7" id="_x0000_s1028" type="#_x0000_t202" style="position:absolute;margin-left:400pt;margin-top:-1in;width:165.85pt;height: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" filled="f" stroked="f" strokeweight=".5pt">
                <v:textbox inset="0,0,0,0">
                  <w:txbxContent>
                    <w:p w14:paraId="2E07CA4C" w14:textId="1CC7D76F" w:rsidR="00495214" w:rsidRPr="00495214" w:rsidRDefault="006F2CE2" w:rsidP="00495214">
                      <w:pPr>
                        <w:rPr>
                          <w:b/>
                          <w:bCs/>
                          <w:color w:val="FFFFFF" w:themeColor="background1"/>
                          <w:sz w:val="32"/>
                          <w:szCs w:val="32"/>
                        </w:rPr>
                      </w:pPr>
                      <w:r>
                        <w:rPr>
                          <w:b/>
                          <w:bCs/>
                          <w:color w:val="FFFFFF" w:themeColor="background1"/>
                          <w:sz w:val="32"/>
                          <w:szCs w:val="32"/>
                        </w:rPr>
                        <w:t>Information Security Policy</w:t>
                      </w:r>
                    </w:p>
                  </w:txbxContent>
                </v:textbox>
              </v:shape>
            </w:pict>
          </mc:Fallback>
        </mc:AlternateContent>
      </w:r>
      <w:r w:rsidR="00331605" w:rsidRPr="0019424E">
        <w:rPr>
          <w:rFonts w:ascii="Arial" w:eastAsiaTheme="minorEastAsia" w:hAnsi="Arial" w:cs="Arial"/>
          <w:b/>
        </w:rPr>
        <w:t>Introduction and Scope</w:t>
      </w:r>
    </w:p>
    <w:p w14:paraId="15AE7B21" w14:textId="77777777" w:rsidR="00331605" w:rsidRPr="00453BAA" w:rsidRDefault="00331605" w:rsidP="00331605">
      <w:pPr>
        <w:pStyle w:val="Veritausubheading"/>
        <w:spacing w:line="240" w:lineRule="auto"/>
        <w:rPr>
          <w:sz w:val="21"/>
          <w:szCs w:val="21"/>
        </w:rPr>
      </w:pPr>
    </w:p>
    <w:p w14:paraId="61B64D58" w14:textId="77777777" w:rsidR="00331605" w:rsidRPr="0019424E" w:rsidRDefault="00331605" w:rsidP="00331605">
      <w:pPr>
        <w:rPr>
          <w:rFonts w:ascii="Arial" w:hAnsi="Arial" w:cs="Arial"/>
        </w:rPr>
      </w:pPr>
      <w:r w:rsidRPr="0019424E">
        <w:rPr>
          <w:rFonts w:ascii="Arial" w:hAnsi="Arial" w:cs="Arial"/>
        </w:rPr>
        <w:t xml:space="preserve">The Information Security policy outlines </w:t>
      </w:r>
      <w:bookmarkStart w:id="0" w:name="_Hlk110925684"/>
      <w:r w:rsidRPr="0019424E">
        <w:rPr>
          <w:rFonts w:ascii="Arial" w:hAnsi="Arial" w:cs="Arial"/>
        </w:rPr>
        <w:t>Tees Valley Collaborative Trust</w:t>
      </w:r>
      <w:bookmarkEnd w:id="0"/>
      <w:r w:rsidRPr="0019424E">
        <w:rPr>
          <w:rFonts w:ascii="Arial" w:hAnsi="Arial" w:cs="Arial"/>
        </w:rPr>
        <w:t xml:space="preserve">’s organisational security processes and standards.  The policy is based on the sixth principle of the UK GDPR which states organisations must protect personal data against unauthorised loss by implementing appropriate technical and organisational measures.  </w:t>
      </w:r>
    </w:p>
    <w:p w14:paraId="29C21731" w14:textId="77777777" w:rsidR="00331605" w:rsidRPr="0019424E" w:rsidRDefault="00331605" w:rsidP="00331605">
      <w:pPr>
        <w:rPr>
          <w:rFonts w:ascii="Arial" w:hAnsi="Arial" w:cs="Arial"/>
          <w:lang w:eastAsia="ja-JP"/>
        </w:rPr>
      </w:pPr>
    </w:p>
    <w:p w14:paraId="16006DB3" w14:textId="77777777" w:rsidR="00331605" w:rsidRPr="0019424E" w:rsidRDefault="00331605" w:rsidP="00331605">
      <w:pPr>
        <w:rPr>
          <w:rFonts w:ascii="Arial" w:hAnsi="Arial" w:cs="Arial"/>
          <w:lang w:eastAsia="ja-JP"/>
        </w:rPr>
      </w:pPr>
      <w:r w:rsidRPr="0019424E">
        <w:rPr>
          <w:rFonts w:ascii="Arial" w:hAnsi="Arial" w:cs="Arial"/>
          <w:lang w:eastAsia="ja-JP"/>
        </w:rPr>
        <w:t>To ensure we meet our legal obligations, personal data should be protected by the security model known as the ‘CIA’ triad.  These are three key elements of information security:</w:t>
      </w:r>
    </w:p>
    <w:p w14:paraId="297D16AA" w14:textId="77777777" w:rsidR="00331605" w:rsidRPr="0019424E" w:rsidRDefault="00331605" w:rsidP="00331605">
      <w:pPr>
        <w:rPr>
          <w:rFonts w:ascii="Arial" w:hAnsi="Arial" w:cs="Arial"/>
          <w:lang w:eastAsia="ja-JP"/>
        </w:rPr>
      </w:pPr>
    </w:p>
    <w:p w14:paraId="3EDB38CC" w14:textId="77777777" w:rsidR="00331605" w:rsidRPr="0019424E" w:rsidRDefault="00331605" w:rsidP="00331605">
      <w:pPr>
        <w:pStyle w:val="ListParagraph"/>
        <w:numPr>
          <w:ilvl w:val="0"/>
          <w:numId w:val="12"/>
        </w:numPr>
        <w:ind w:left="567" w:hanging="425"/>
        <w:rPr>
          <w:rFonts w:ascii="Arial" w:hAnsi="Arial" w:cs="Arial"/>
          <w:lang w:eastAsia="ja-JP"/>
        </w:rPr>
      </w:pPr>
      <w:r w:rsidRPr="0019424E">
        <w:rPr>
          <w:rFonts w:ascii="Arial" w:hAnsi="Arial" w:cs="Arial"/>
          <w:b/>
          <w:bCs/>
          <w:lang w:eastAsia="ja-JP"/>
        </w:rPr>
        <w:t>Confidentiality</w:t>
      </w:r>
      <w:r w:rsidRPr="0019424E">
        <w:rPr>
          <w:rFonts w:ascii="Arial" w:hAnsi="Arial" w:cs="Arial"/>
          <w:lang w:eastAsia="ja-JP"/>
        </w:rPr>
        <w:t xml:space="preserve"> – only authorised people should have access to information.</w:t>
      </w:r>
    </w:p>
    <w:p w14:paraId="7B1EB70F" w14:textId="77777777" w:rsidR="00331605" w:rsidRPr="0019424E" w:rsidRDefault="00331605" w:rsidP="00331605">
      <w:pPr>
        <w:pStyle w:val="ListParagraph"/>
        <w:numPr>
          <w:ilvl w:val="0"/>
          <w:numId w:val="12"/>
        </w:numPr>
        <w:ind w:left="567" w:hanging="425"/>
        <w:rPr>
          <w:rFonts w:ascii="Arial" w:hAnsi="Arial" w:cs="Arial"/>
          <w:lang w:eastAsia="ja-JP"/>
        </w:rPr>
      </w:pPr>
      <w:r w:rsidRPr="0019424E">
        <w:rPr>
          <w:rFonts w:ascii="Arial" w:hAnsi="Arial" w:cs="Arial"/>
          <w:b/>
          <w:bCs/>
          <w:lang w:eastAsia="ja-JP"/>
        </w:rPr>
        <w:t>Integrity</w:t>
      </w:r>
      <w:r w:rsidRPr="0019424E">
        <w:rPr>
          <w:rFonts w:ascii="Arial" w:hAnsi="Arial" w:cs="Arial"/>
          <w:lang w:eastAsia="ja-JP"/>
        </w:rPr>
        <w:t xml:space="preserve"> – information should be accurate and trustworthy. </w:t>
      </w:r>
    </w:p>
    <w:p w14:paraId="6461A931" w14:textId="77777777" w:rsidR="00331605" w:rsidRPr="0019424E" w:rsidRDefault="00331605" w:rsidP="00331605">
      <w:pPr>
        <w:pStyle w:val="ListParagraph"/>
        <w:numPr>
          <w:ilvl w:val="0"/>
          <w:numId w:val="12"/>
        </w:numPr>
        <w:ind w:left="567" w:hanging="425"/>
        <w:rPr>
          <w:rFonts w:ascii="Arial" w:hAnsi="Arial" w:cs="Arial"/>
          <w:lang w:eastAsia="ja-JP"/>
        </w:rPr>
      </w:pPr>
      <w:r w:rsidRPr="0019424E">
        <w:rPr>
          <w:rFonts w:ascii="Arial" w:hAnsi="Arial" w:cs="Arial"/>
          <w:b/>
          <w:bCs/>
          <w:lang w:eastAsia="ja-JP"/>
        </w:rPr>
        <w:t>Availability</w:t>
      </w:r>
      <w:r w:rsidRPr="0019424E">
        <w:rPr>
          <w:rFonts w:ascii="Arial" w:hAnsi="Arial" w:cs="Arial"/>
          <w:lang w:eastAsia="ja-JP"/>
        </w:rPr>
        <w:t xml:space="preserve"> – authorised people should have access to the information and systems they need to carry out their job.</w:t>
      </w:r>
    </w:p>
    <w:p w14:paraId="11A4A8A0" w14:textId="77777777" w:rsidR="00331605" w:rsidRPr="0019424E" w:rsidRDefault="00331605" w:rsidP="00331605">
      <w:pPr>
        <w:rPr>
          <w:rFonts w:ascii="Arial" w:hAnsi="Arial" w:cs="Arial"/>
        </w:rPr>
      </w:pPr>
    </w:p>
    <w:p w14:paraId="74E5C435" w14:textId="77777777" w:rsidR="00331605" w:rsidRPr="0019424E" w:rsidRDefault="00331605" w:rsidP="00331605">
      <w:pPr>
        <w:rPr>
          <w:rFonts w:ascii="Arial" w:hAnsi="Arial" w:cs="Arial"/>
        </w:rPr>
      </w:pPr>
      <w:r w:rsidRPr="0019424E">
        <w:rPr>
          <w:rFonts w:ascii="Arial" w:hAnsi="Arial" w:cs="Arial"/>
        </w:rPr>
        <w:t>This policy and its appendices apply to our entire workforce.  This includes employees, governors or trustees, contractors, agents and representatives, volunteers and temporary staff working for, or on behalf of, the trust.  Individuals who are found to knowingly or recklessly infringe this policy may face disciplinary action.</w:t>
      </w:r>
    </w:p>
    <w:p w14:paraId="2DA52D66" w14:textId="77777777" w:rsidR="00331605" w:rsidRPr="0019424E" w:rsidRDefault="00331605" w:rsidP="00331605">
      <w:pPr>
        <w:rPr>
          <w:rFonts w:ascii="Arial" w:hAnsi="Arial" w:cs="Arial"/>
        </w:rPr>
      </w:pPr>
    </w:p>
    <w:p w14:paraId="34CB7D8B" w14:textId="77777777" w:rsidR="00331605" w:rsidRPr="0019424E" w:rsidRDefault="00331605" w:rsidP="00331605">
      <w:pPr>
        <w:rPr>
          <w:rFonts w:ascii="Arial" w:hAnsi="Arial" w:cs="Arial"/>
        </w:rPr>
      </w:pPr>
      <w:r w:rsidRPr="0019424E">
        <w:rPr>
          <w:rFonts w:ascii="Arial" w:hAnsi="Arial" w:cs="Arial"/>
        </w:rPr>
        <w:t>The Information Security policy applies to all personal data, regardless of whether it is in paper or electronic format.  It should be read alongside the other policies within our information governance policy framework, including data protection, records management, and acceptable use of systems.</w:t>
      </w:r>
    </w:p>
    <w:p w14:paraId="7D9C0F04" w14:textId="77777777" w:rsidR="00331605" w:rsidRPr="00425DDC" w:rsidRDefault="00331605" w:rsidP="00331605">
      <w:pPr>
        <w:pStyle w:val="Veritausubheading"/>
        <w:spacing w:line="240" w:lineRule="auto"/>
        <w:rPr>
          <w:rFonts w:ascii="Arial" w:hAnsi="Arial" w:cs="Arial"/>
          <w:sz w:val="24"/>
          <w:szCs w:val="24"/>
        </w:rPr>
      </w:pPr>
    </w:p>
    <w:p w14:paraId="66F8FE44" w14:textId="77777777" w:rsidR="00331605" w:rsidRPr="0019424E" w:rsidRDefault="00331605" w:rsidP="00331605">
      <w:pPr>
        <w:pStyle w:val="Heading1"/>
        <w:spacing w:before="0"/>
        <w:rPr>
          <w:rFonts w:ascii="Arial" w:eastAsiaTheme="minorEastAsia" w:hAnsi="Arial" w:cs="Arial"/>
          <w:b/>
          <w:color w:val="192550"/>
          <w:sz w:val="22"/>
          <w:szCs w:val="22"/>
        </w:rPr>
      </w:pPr>
      <w:bookmarkStart w:id="1" w:name="_Toc112854533"/>
      <w:commentRangeStart w:id="2"/>
      <w:r w:rsidRPr="0019424E">
        <w:rPr>
          <w:rFonts w:ascii="Arial" w:eastAsiaTheme="minorEastAsia" w:hAnsi="Arial" w:cs="Arial"/>
          <w:b/>
          <w:color w:val="192550"/>
          <w:sz w:val="22"/>
          <w:szCs w:val="22"/>
        </w:rPr>
        <w:t xml:space="preserve">Access Control </w:t>
      </w:r>
      <w:commentRangeEnd w:id="2"/>
      <w:r w:rsidRPr="0019424E">
        <w:rPr>
          <w:rStyle w:val="CommentReference"/>
          <w:rFonts w:ascii="Arial" w:hAnsi="Arial" w:cs="Arial"/>
          <w:color w:val="auto"/>
        </w:rPr>
        <w:commentReference w:id="2"/>
      </w:r>
      <w:bookmarkEnd w:id="1"/>
    </w:p>
    <w:p w14:paraId="793F739B" w14:textId="77777777" w:rsidR="00331605" w:rsidRPr="0019424E" w:rsidRDefault="00331605" w:rsidP="00331605">
      <w:pPr>
        <w:pStyle w:val="Veritausubheading"/>
        <w:spacing w:line="240" w:lineRule="auto"/>
        <w:rPr>
          <w:rFonts w:ascii="Arial" w:hAnsi="Arial" w:cs="Arial"/>
          <w:b w:val="0"/>
          <w:bCs/>
          <w:iCs/>
        </w:rPr>
      </w:pPr>
    </w:p>
    <w:p w14:paraId="1242F9A6" w14:textId="77777777" w:rsidR="00331605" w:rsidRPr="0019424E" w:rsidRDefault="00331605" w:rsidP="00331605">
      <w:pPr>
        <w:rPr>
          <w:rFonts w:ascii="Arial" w:hAnsi="Arial" w:cs="Arial"/>
          <w:lang w:eastAsia="ja-JP"/>
        </w:rPr>
      </w:pPr>
      <w:r w:rsidRPr="0019424E">
        <w:rPr>
          <w:rFonts w:ascii="Arial" w:hAnsi="Arial" w:cs="Arial"/>
          <w:lang w:eastAsia="ja-JP"/>
        </w:rPr>
        <w:t xml:space="preserve">We will maintain control over access to the personal data that we process. </w:t>
      </w:r>
    </w:p>
    <w:p w14:paraId="2E6FFDFE" w14:textId="77777777" w:rsidR="00331605" w:rsidRPr="0019424E" w:rsidRDefault="00331605" w:rsidP="00331605">
      <w:pPr>
        <w:rPr>
          <w:rFonts w:ascii="Arial" w:hAnsi="Arial" w:cs="Arial"/>
          <w:bCs/>
          <w:lang w:eastAsia="ja-JP"/>
        </w:rPr>
      </w:pPr>
      <w:r w:rsidRPr="0019424E">
        <w:rPr>
          <w:rFonts w:ascii="Arial" w:hAnsi="Arial" w:cs="Arial"/>
          <w:lang w:eastAsia="ja-JP"/>
        </w:rPr>
        <w:t xml:space="preserve">These controls will differ depending on the format of the data and the status of the individual accessing the data.  We will maintain an audit log detailing which individuals have access to which systems (both electronic and manual).  This log will be maintained by </w:t>
      </w:r>
      <w:r w:rsidRPr="0019424E">
        <w:rPr>
          <w:rFonts w:ascii="Arial" w:hAnsi="Arial" w:cs="Arial"/>
          <w:bCs/>
          <w:lang w:eastAsia="ja-JP"/>
        </w:rPr>
        <w:t>the Director of Operations.</w:t>
      </w:r>
    </w:p>
    <w:p w14:paraId="196FC4F4" w14:textId="77777777" w:rsidR="00331605" w:rsidRPr="0019424E" w:rsidRDefault="00331605" w:rsidP="00331605">
      <w:pPr>
        <w:rPr>
          <w:rFonts w:ascii="Arial" w:hAnsi="Arial" w:cs="Arial"/>
          <w:i/>
          <w:lang w:eastAsia="ja-JP"/>
        </w:rPr>
      </w:pPr>
    </w:p>
    <w:p w14:paraId="6FE389A6" w14:textId="77777777" w:rsidR="00331605" w:rsidRDefault="00331605" w:rsidP="00331605">
      <w:pPr>
        <w:pStyle w:val="Veritausubheading"/>
        <w:spacing w:line="240" w:lineRule="auto"/>
        <w:rPr>
          <w:rFonts w:ascii="Arial" w:hAnsi="Arial" w:cs="Arial"/>
          <w:sz w:val="24"/>
          <w:szCs w:val="24"/>
          <w:lang w:eastAsia="ja-JP"/>
        </w:rPr>
      </w:pPr>
      <w:r w:rsidRPr="00425DDC">
        <w:rPr>
          <w:rFonts w:ascii="Arial" w:hAnsi="Arial" w:cs="Arial"/>
          <w:sz w:val="24"/>
          <w:szCs w:val="24"/>
          <w:lang w:eastAsia="ja-JP"/>
        </w:rPr>
        <w:t>Manual Filing Systems</w:t>
      </w:r>
    </w:p>
    <w:p w14:paraId="07248A50" w14:textId="77777777" w:rsidR="00331605" w:rsidRPr="00425DDC" w:rsidRDefault="00331605" w:rsidP="00331605">
      <w:pPr>
        <w:pStyle w:val="Veritausubheading"/>
        <w:spacing w:line="240" w:lineRule="auto"/>
        <w:rPr>
          <w:rFonts w:ascii="Arial" w:hAnsi="Arial" w:cs="Arial"/>
          <w:sz w:val="24"/>
          <w:szCs w:val="24"/>
          <w:lang w:eastAsia="ja-JP"/>
        </w:rPr>
      </w:pPr>
    </w:p>
    <w:p w14:paraId="1FDACCD9" w14:textId="77777777" w:rsidR="00331605" w:rsidRPr="0019424E" w:rsidRDefault="00331605" w:rsidP="00331605">
      <w:pPr>
        <w:rPr>
          <w:rFonts w:ascii="Arial" w:hAnsi="Arial" w:cs="Arial"/>
          <w:lang w:eastAsia="ja-JP"/>
        </w:rPr>
      </w:pPr>
      <w:r w:rsidRPr="0019424E">
        <w:rPr>
          <w:rFonts w:ascii="Arial" w:hAnsi="Arial" w:cs="Arial"/>
          <w:lang w:eastAsia="ja-JP"/>
        </w:rPr>
        <w:t xml:space="preserve">Access to manual filing systems (i.e. non-electronic systems) will be controlled by a key management system.  All files that contain personal data will be locked away in lockable storage units, such as a filing cabinet or a document safe, when not in use. </w:t>
      </w:r>
    </w:p>
    <w:p w14:paraId="27F153A3" w14:textId="77777777" w:rsidR="00331605" w:rsidRPr="0019424E" w:rsidRDefault="00331605" w:rsidP="00331605">
      <w:pPr>
        <w:rPr>
          <w:rFonts w:ascii="Arial" w:hAnsi="Arial" w:cs="Arial"/>
          <w:color w:val="FF0000"/>
          <w:lang w:eastAsia="ja-JP"/>
        </w:rPr>
      </w:pPr>
      <w:r w:rsidRPr="0019424E">
        <w:rPr>
          <w:rFonts w:ascii="Arial" w:hAnsi="Arial" w:cs="Arial"/>
          <w:lang w:eastAsia="ja-JP"/>
        </w:rPr>
        <w:t xml:space="preserve">Keys to storage units will be stored securely.  </w:t>
      </w:r>
      <w:r w:rsidRPr="0019424E">
        <w:rPr>
          <w:rFonts w:ascii="Arial" w:hAnsi="Arial" w:cs="Arial"/>
          <w:bCs/>
          <w:lang w:eastAsia="ja-JP"/>
        </w:rPr>
        <w:t xml:space="preserve">Senior Leadership Teams </w:t>
      </w:r>
      <w:r w:rsidRPr="0019424E">
        <w:rPr>
          <w:rFonts w:ascii="Arial" w:hAnsi="Arial" w:cs="Arial"/>
          <w:lang w:eastAsia="ja-JP"/>
        </w:rPr>
        <w:t xml:space="preserve">will be responsible for giving individuals access to the safe place.  Access will only be given to individuals who require it to carry out legitimate business functions.  </w:t>
      </w:r>
    </w:p>
    <w:p w14:paraId="70224D88" w14:textId="77777777" w:rsidR="00331605" w:rsidRPr="0019424E" w:rsidRDefault="00331605" w:rsidP="00331605">
      <w:pPr>
        <w:rPr>
          <w:rFonts w:ascii="Arial" w:hAnsi="Arial" w:cs="Arial"/>
          <w:i/>
          <w:lang w:eastAsia="ja-JP"/>
        </w:rPr>
      </w:pPr>
    </w:p>
    <w:p w14:paraId="6F0558E2" w14:textId="77777777" w:rsidR="00331605" w:rsidRDefault="00331605" w:rsidP="00331605">
      <w:pPr>
        <w:pStyle w:val="Veritausubheading"/>
        <w:spacing w:line="240" w:lineRule="auto"/>
        <w:rPr>
          <w:rFonts w:ascii="Arial" w:hAnsi="Arial" w:cs="Arial"/>
          <w:sz w:val="24"/>
          <w:szCs w:val="24"/>
          <w:lang w:eastAsia="ja-JP"/>
        </w:rPr>
      </w:pPr>
      <w:r w:rsidRPr="00F207A0">
        <w:rPr>
          <w:rFonts w:ascii="Arial" w:hAnsi="Arial" w:cs="Arial"/>
          <w:sz w:val="24"/>
          <w:szCs w:val="24"/>
          <w:lang w:eastAsia="ja-JP"/>
        </w:rPr>
        <w:t>Electronic Systems</w:t>
      </w:r>
    </w:p>
    <w:p w14:paraId="3B2FC752" w14:textId="77777777" w:rsidR="00331605" w:rsidRPr="00F207A0" w:rsidRDefault="00331605" w:rsidP="00331605">
      <w:pPr>
        <w:pStyle w:val="Veritausubheading"/>
        <w:spacing w:line="240" w:lineRule="auto"/>
        <w:rPr>
          <w:rFonts w:ascii="Arial" w:hAnsi="Arial" w:cs="Arial"/>
          <w:sz w:val="24"/>
          <w:szCs w:val="24"/>
          <w:lang w:eastAsia="ja-JP"/>
        </w:rPr>
      </w:pPr>
    </w:p>
    <w:p w14:paraId="32FE59F3" w14:textId="77777777" w:rsidR="00331605" w:rsidRPr="0019424E" w:rsidRDefault="00331605" w:rsidP="00331605">
      <w:pPr>
        <w:rPr>
          <w:rFonts w:ascii="Arial" w:hAnsi="Arial" w:cs="Arial"/>
          <w:lang w:eastAsia="ja-JP"/>
        </w:rPr>
      </w:pPr>
      <w:r w:rsidRPr="0019424E">
        <w:rPr>
          <w:rFonts w:ascii="Arial" w:hAnsi="Arial" w:cs="Arial"/>
          <w:lang w:eastAsia="ja-JP"/>
        </w:rPr>
        <w:t xml:space="preserve">Access to electronic systems will be controlled through a system of user authentication.  Individuals will be given access to electronic filing systems if required to carry out legitimate functions.  </w:t>
      </w:r>
      <w:r w:rsidRPr="0019424E">
        <w:rPr>
          <w:rFonts w:ascii="Arial" w:hAnsi="Arial" w:cs="Arial"/>
          <w:bCs/>
          <w:lang w:eastAsia="ja-JP"/>
        </w:rPr>
        <w:t xml:space="preserve">Two factor authentication will be implemented across all critical electronic systems. </w:t>
      </w:r>
    </w:p>
    <w:p w14:paraId="62CD8BDA" w14:textId="77777777" w:rsidR="00331605" w:rsidRPr="0019424E" w:rsidRDefault="00331605" w:rsidP="00331605">
      <w:pPr>
        <w:rPr>
          <w:rFonts w:ascii="Arial" w:hAnsi="Arial" w:cs="Arial"/>
          <w:lang w:eastAsia="ja-JP"/>
        </w:rPr>
      </w:pPr>
    </w:p>
    <w:p w14:paraId="027B1C77" w14:textId="77777777" w:rsidR="00331605" w:rsidRPr="0019424E" w:rsidRDefault="00331605" w:rsidP="00331605">
      <w:pPr>
        <w:rPr>
          <w:rFonts w:ascii="Arial" w:hAnsi="Arial" w:cs="Arial"/>
          <w:lang w:eastAsia="ja-JP"/>
        </w:rPr>
      </w:pPr>
      <w:r w:rsidRPr="0019424E">
        <w:rPr>
          <w:rFonts w:ascii="Arial" w:hAnsi="Arial" w:cs="Arial"/>
          <w:lang w:eastAsia="ja-JP"/>
        </w:rPr>
        <w:lastRenderedPageBreak/>
        <w:t xml:space="preserve">Individuals will be required to regularly change their </w:t>
      </w:r>
      <w:proofErr w:type="gramStart"/>
      <w:r w:rsidRPr="0019424E">
        <w:rPr>
          <w:rFonts w:ascii="Arial" w:hAnsi="Arial" w:cs="Arial"/>
          <w:lang w:eastAsia="ja-JP"/>
        </w:rPr>
        <w:t>password</w:t>
      </w:r>
      <w:proofErr w:type="gramEnd"/>
      <w:r w:rsidRPr="0019424E">
        <w:rPr>
          <w:rFonts w:ascii="Arial" w:hAnsi="Arial" w:cs="Arial"/>
          <w:lang w:eastAsia="ja-JP"/>
        </w:rPr>
        <w:t xml:space="preserve"> and usernames will be suspended either when an individual is on long-term absence or when an individual leaves our employment. </w:t>
      </w:r>
    </w:p>
    <w:p w14:paraId="47FFB4C8" w14:textId="77777777" w:rsidR="00331605" w:rsidRPr="0019424E" w:rsidRDefault="00331605" w:rsidP="00331605">
      <w:pPr>
        <w:rPr>
          <w:rFonts w:ascii="Arial" w:hAnsi="Arial" w:cs="Arial"/>
          <w:lang w:eastAsia="ja-JP"/>
        </w:rPr>
      </w:pPr>
    </w:p>
    <w:p w14:paraId="37C7354D" w14:textId="77777777" w:rsidR="00331605" w:rsidRPr="0019424E" w:rsidRDefault="00331605" w:rsidP="00331605">
      <w:pPr>
        <w:rPr>
          <w:rFonts w:ascii="Arial" w:hAnsi="Arial" w:cs="Arial"/>
          <w:lang w:eastAsia="ja-JP"/>
        </w:rPr>
      </w:pPr>
      <w:r w:rsidRPr="0019424E">
        <w:rPr>
          <w:rFonts w:ascii="Arial" w:hAnsi="Arial" w:cs="Arial"/>
          <w:lang w:eastAsia="ja-JP"/>
        </w:rPr>
        <w:t>Individuals should ensure they use different passwords for different systems to ensure if one system is compromised, that does not lead to other systems being accessed.</w:t>
      </w:r>
    </w:p>
    <w:p w14:paraId="705490E1" w14:textId="77777777" w:rsidR="00331605" w:rsidRPr="0019424E" w:rsidRDefault="00331605" w:rsidP="00331605">
      <w:pPr>
        <w:rPr>
          <w:rFonts w:ascii="Arial" w:hAnsi="Arial" w:cs="Arial"/>
          <w:lang w:eastAsia="ja-JP"/>
        </w:rPr>
      </w:pPr>
    </w:p>
    <w:p w14:paraId="7746F3A2" w14:textId="77777777" w:rsidR="00331605" w:rsidRDefault="00331605" w:rsidP="00331605">
      <w:pPr>
        <w:pStyle w:val="Veritausubheading"/>
        <w:spacing w:line="240" w:lineRule="auto"/>
        <w:rPr>
          <w:rFonts w:ascii="Arial" w:hAnsi="Arial" w:cs="Arial"/>
          <w:sz w:val="24"/>
          <w:szCs w:val="24"/>
          <w:lang w:eastAsia="ja-JP"/>
        </w:rPr>
      </w:pPr>
      <w:r w:rsidRPr="00F207A0">
        <w:rPr>
          <w:rFonts w:ascii="Arial" w:hAnsi="Arial" w:cs="Arial"/>
          <w:sz w:val="24"/>
          <w:szCs w:val="24"/>
          <w:lang w:eastAsia="ja-JP"/>
        </w:rPr>
        <w:t>Software and Systems Audit Logs</w:t>
      </w:r>
    </w:p>
    <w:p w14:paraId="77FD7D44" w14:textId="77777777" w:rsidR="00331605" w:rsidRPr="00F207A0" w:rsidRDefault="00331605" w:rsidP="00331605">
      <w:pPr>
        <w:pStyle w:val="Veritausubheading"/>
        <w:spacing w:line="240" w:lineRule="auto"/>
        <w:rPr>
          <w:rFonts w:ascii="Arial" w:hAnsi="Arial" w:cs="Arial"/>
          <w:sz w:val="24"/>
          <w:szCs w:val="24"/>
          <w:lang w:eastAsia="ja-JP"/>
        </w:rPr>
      </w:pPr>
    </w:p>
    <w:p w14:paraId="52BB9DCD" w14:textId="77777777" w:rsidR="00331605" w:rsidRPr="0019424E" w:rsidRDefault="00331605" w:rsidP="00331605">
      <w:pPr>
        <w:rPr>
          <w:rFonts w:ascii="Arial" w:hAnsi="Arial" w:cs="Arial"/>
          <w:lang w:eastAsia="ja-JP"/>
        </w:rPr>
      </w:pPr>
      <w:r w:rsidRPr="0019424E">
        <w:rPr>
          <w:rFonts w:ascii="Arial" w:hAnsi="Arial" w:cs="Arial"/>
          <w:lang w:eastAsia="ja-JP"/>
        </w:rPr>
        <w:t xml:space="preserve">We will ensure that all major software and systems have inbuilt audit logs, wherever possible, so that </w:t>
      </w:r>
      <w:r w:rsidRPr="0019424E">
        <w:rPr>
          <w:rFonts w:ascii="Arial" w:hAnsi="Arial" w:cs="Arial"/>
          <w:bCs/>
          <w:lang w:eastAsia="ja-JP"/>
        </w:rPr>
        <w:t>we</w:t>
      </w:r>
      <w:r w:rsidRPr="0019424E">
        <w:rPr>
          <w:rFonts w:ascii="Arial" w:hAnsi="Arial" w:cs="Arial"/>
          <w:lang w:eastAsia="ja-JP"/>
        </w:rPr>
        <w:t xml:space="preserve"> can ensure it can monitor what users have accessed and what changes may have been made.  Although this is not a preventative measure it does ensure that the integrity of the data can be assured </w:t>
      </w:r>
      <w:proofErr w:type="gramStart"/>
      <w:r w:rsidRPr="0019424E">
        <w:rPr>
          <w:rFonts w:ascii="Arial" w:hAnsi="Arial" w:cs="Arial"/>
          <w:lang w:eastAsia="ja-JP"/>
        </w:rPr>
        <w:t>and also</w:t>
      </w:r>
      <w:proofErr w:type="gramEnd"/>
      <w:r w:rsidRPr="0019424E">
        <w:rPr>
          <w:rFonts w:ascii="Arial" w:hAnsi="Arial" w:cs="Arial"/>
          <w:lang w:eastAsia="ja-JP"/>
        </w:rPr>
        <w:t xml:space="preserve"> deters individuals from accessing records without authorisation.</w:t>
      </w:r>
    </w:p>
    <w:p w14:paraId="02A1A44F" w14:textId="77777777" w:rsidR="00331605" w:rsidRPr="00F207A0" w:rsidRDefault="00331605" w:rsidP="00331605">
      <w:pPr>
        <w:rPr>
          <w:rFonts w:ascii="Arial" w:hAnsi="Arial" w:cs="Arial"/>
          <w:lang w:eastAsia="ja-JP"/>
        </w:rPr>
      </w:pPr>
    </w:p>
    <w:p w14:paraId="0E290E38" w14:textId="77777777" w:rsidR="00331605" w:rsidRDefault="00331605" w:rsidP="00331605">
      <w:pPr>
        <w:pStyle w:val="Veritausubheading"/>
        <w:spacing w:line="240" w:lineRule="auto"/>
        <w:rPr>
          <w:rFonts w:ascii="Arial" w:hAnsi="Arial" w:cs="Arial"/>
          <w:sz w:val="24"/>
          <w:szCs w:val="24"/>
          <w:lang w:eastAsia="ja-JP"/>
        </w:rPr>
      </w:pPr>
      <w:r w:rsidRPr="00F207A0">
        <w:rPr>
          <w:rFonts w:ascii="Arial" w:hAnsi="Arial" w:cs="Arial"/>
          <w:sz w:val="24"/>
          <w:szCs w:val="24"/>
          <w:lang w:eastAsia="ja-JP"/>
        </w:rPr>
        <w:t>Data Shielding</w:t>
      </w:r>
    </w:p>
    <w:p w14:paraId="58133191" w14:textId="77777777" w:rsidR="00331605" w:rsidRPr="00F207A0" w:rsidRDefault="00331605" w:rsidP="00331605">
      <w:pPr>
        <w:pStyle w:val="Veritausubheading"/>
        <w:spacing w:line="240" w:lineRule="auto"/>
        <w:rPr>
          <w:rFonts w:ascii="Arial" w:hAnsi="Arial" w:cs="Arial"/>
          <w:sz w:val="24"/>
          <w:szCs w:val="24"/>
          <w:lang w:eastAsia="ja-JP"/>
        </w:rPr>
      </w:pPr>
    </w:p>
    <w:p w14:paraId="7361737F" w14:textId="77777777" w:rsidR="00331605" w:rsidRPr="0019424E" w:rsidRDefault="00331605" w:rsidP="00331605">
      <w:pPr>
        <w:rPr>
          <w:rFonts w:ascii="Arial" w:hAnsi="Arial" w:cs="Arial"/>
          <w:color w:val="000000"/>
          <w:lang w:eastAsia="ja-JP"/>
        </w:rPr>
      </w:pPr>
      <w:r w:rsidRPr="0019424E">
        <w:rPr>
          <w:rFonts w:ascii="Arial" w:hAnsi="Arial" w:cs="Arial"/>
          <w:color w:val="000000"/>
          <w:lang w:eastAsia="ja-JP"/>
        </w:rPr>
        <w:t xml:space="preserve">We do not allow our workforce to access the personal data of family members or close friends.  Users should declare upon employment whether they are aware of any family members or friends who are registered with us. </w:t>
      </w:r>
    </w:p>
    <w:p w14:paraId="7C98B795" w14:textId="77777777" w:rsidR="00331605" w:rsidRPr="0019424E" w:rsidRDefault="00331605" w:rsidP="00331605">
      <w:pPr>
        <w:rPr>
          <w:rFonts w:ascii="Arial" w:hAnsi="Arial" w:cs="Arial"/>
          <w:color w:val="000000"/>
          <w:lang w:eastAsia="ja-JP"/>
        </w:rPr>
      </w:pPr>
    </w:p>
    <w:p w14:paraId="09C7D76D" w14:textId="77777777" w:rsidR="00331605" w:rsidRPr="0019424E" w:rsidRDefault="00331605" w:rsidP="00331605">
      <w:pPr>
        <w:rPr>
          <w:rFonts w:ascii="Arial" w:hAnsi="Arial" w:cs="Arial"/>
          <w:color w:val="000000"/>
          <w:lang w:eastAsia="ja-JP"/>
        </w:rPr>
      </w:pPr>
      <w:r w:rsidRPr="0019424E">
        <w:rPr>
          <w:rFonts w:ascii="Arial" w:hAnsi="Arial" w:cs="Arial"/>
          <w:color w:val="000000"/>
          <w:lang w:eastAsia="ja-JP"/>
        </w:rPr>
        <w:t>We</w:t>
      </w:r>
      <w:r w:rsidRPr="0019424E">
        <w:rPr>
          <w:rFonts w:ascii="Arial" w:hAnsi="Arial" w:cs="Arial"/>
          <w:lang w:eastAsia="ja-JP"/>
        </w:rPr>
        <w:t xml:space="preserve"> </w:t>
      </w:r>
      <w:r w:rsidRPr="0019424E">
        <w:rPr>
          <w:rFonts w:ascii="Arial" w:hAnsi="Arial" w:cs="Arial"/>
          <w:color w:val="000000"/>
          <w:lang w:eastAsia="ja-JP"/>
        </w:rPr>
        <w:t xml:space="preserve">will then keep paper files in a separate location (with access restricted to minimal employees) and where possible any electronic files will be locked down so that the declaring user cannot access that data. </w:t>
      </w:r>
    </w:p>
    <w:p w14:paraId="52A033A8" w14:textId="77777777" w:rsidR="00331605" w:rsidRPr="0019424E" w:rsidRDefault="00331605" w:rsidP="00331605">
      <w:pPr>
        <w:rPr>
          <w:rFonts w:ascii="Arial" w:hAnsi="Arial" w:cs="Arial"/>
          <w:color w:val="000000"/>
          <w:lang w:eastAsia="ja-JP"/>
        </w:rPr>
      </w:pPr>
    </w:p>
    <w:p w14:paraId="66EAA3AC" w14:textId="77777777" w:rsidR="00331605" w:rsidRPr="0019424E" w:rsidRDefault="00331605" w:rsidP="00331605">
      <w:pPr>
        <w:rPr>
          <w:rFonts w:ascii="Arial" w:hAnsi="Arial" w:cs="Arial"/>
          <w:color w:val="000000"/>
          <w:lang w:eastAsia="ja-JP"/>
        </w:rPr>
      </w:pPr>
      <w:r w:rsidRPr="0019424E">
        <w:rPr>
          <w:rFonts w:ascii="Arial" w:hAnsi="Arial" w:cs="Arial"/>
          <w:color w:val="000000"/>
          <w:lang w:eastAsia="ja-JP"/>
        </w:rPr>
        <w:t xml:space="preserve">Users who knowingly do not declare family and friends registered with us may face disciplinary proceedings and may be charged with an offence under Section 170 of the Data Protection Act 2018 (unauthorised access to information). </w:t>
      </w:r>
    </w:p>
    <w:p w14:paraId="5295F00D" w14:textId="77777777" w:rsidR="00331605" w:rsidRPr="0019424E" w:rsidRDefault="00331605" w:rsidP="00331605">
      <w:pPr>
        <w:rPr>
          <w:rFonts w:ascii="Arial" w:hAnsi="Arial" w:cs="Arial"/>
          <w:i/>
          <w:lang w:eastAsia="ja-JP"/>
        </w:rPr>
      </w:pPr>
    </w:p>
    <w:p w14:paraId="5D26F225" w14:textId="77777777" w:rsidR="00331605" w:rsidRDefault="00331605" w:rsidP="00331605">
      <w:pPr>
        <w:pStyle w:val="Veritausubheading"/>
        <w:spacing w:line="240" w:lineRule="auto"/>
        <w:rPr>
          <w:rFonts w:ascii="Arial" w:hAnsi="Arial" w:cs="Arial"/>
          <w:sz w:val="24"/>
          <w:szCs w:val="24"/>
          <w:lang w:eastAsia="ja-JP"/>
        </w:rPr>
      </w:pPr>
      <w:r w:rsidRPr="00F207A0">
        <w:rPr>
          <w:rFonts w:ascii="Arial" w:hAnsi="Arial" w:cs="Arial"/>
          <w:sz w:val="24"/>
          <w:szCs w:val="24"/>
          <w:lang w:eastAsia="ja-JP"/>
        </w:rPr>
        <w:t>External Access</w:t>
      </w:r>
    </w:p>
    <w:p w14:paraId="3A2463F6" w14:textId="77777777" w:rsidR="00331605" w:rsidRPr="00F207A0" w:rsidRDefault="00331605" w:rsidP="00331605">
      <w:pPr>
        <w:pStyle w:val="Veritausubheading"/>
        <w:spacing w:line="240" w:lineRule="auto"/>
        <w:rPr>
          <w:rFonts w:ascii="Arial" w:hAnsi="Arial" w:cs="Arial"/>
          <w:sz w:val="24"/>
          <w:szCs w:val="24"/>
          <w:lang w:eastAsia="ja-JP"/>
        </w:rPr>
      </w:pPr>
    </w:p>
    <w:p w14:paraId="211BAB23" w14:textId="77777777" w:rsidR="00331605" w:rsidRPr="0019424E" w:rsidRDefault="00331605" w:rsidP="00331605">
      <w:pPr>
        <w:rPr>
          <w:rFonts w:ascii="Arial" w:hAnsi="Arial" w:cs="Arial"/>
          <w:b/>
          <w:lang w:eastAsia="ja-JP"/>
        </w:rPr>
      </w:pPr>
      <w:r w:rsidRPr="0019424E">
        <w:rPr>
          <w:rFonts w:ascii="Arial" w:hAnsi="Arial" w:cs="Arial"/>
          <w:lang w:eastAsia="ja-JP"/>
        </w:rPr>
        <w:t xml:space="preserve">On occasions we will need to allow individuals who are not part of our workforce to have access to systems.  This could be, for example, for audit purposes, to fulfil an inspection, when agency staff have been brought in, or because of a partnership arrangement with another </w:t>
      </w:r>
      <w:r w:rsidRPr="0019424E">
        <w:rPr>
          <w:rFonts w:ascii="Arial" w:hAnsi="Arial" w:cs="Arial"/>
          <w:bCs/>
          <w:lang w:eastAsia="ja-JP"/>
        </w:rPr>
        <w:t xml:space="preserve">educational establishment. </w:t>
      </w:r>
      <w:r w:rsidRPr="0019424E">
        <w:rPr>
          <w:rFonts w:ascii="Arial" w:hAnsi="Arial" w:cs="Arial"/>
          <w:lang w:eastAsia="ja-JP"/>
        </w:rPr>
        <w:t xml:space="preserve"> </w:t>
      </w:r>
      <w:r w:rsidRPr="0019424E">
        <w:rPr>
          <w:rFonts w:ascii="Arial" w:hAnsi="Arial" w:cs="Arial"/>
          <w:bCs/>
          <w:lang w:eastAsia="ja-JP"/>
        </w:rPr>
        <w:t xml:space="preserve">Central Executive Team, or if unavailable an appropriately senior member of staff such as the IT Manager, </w:t>
      </w:r>
      <w:r w:rsidRPr="0019424E">
        <w:rPr>
          <w:rFonts w:ascii="Arial" w:hAnsi="Arial" w:cs="Arial"/>
          <w:lang w:eastAsia="ja-JP"/>
        </w:rPr>
        <w:t xml:space="preserve">is required to authorise all instances of third parties having access to systems.  </w:t>
      </w:r>
    </w:p>
    <w:p w14:paraId="3D811E3B" w14:textId="77777777" w:rsidR="00331605" w:rsidRPr="0019424E" w:rsidRDefault="00331605" w:rsidP="00331605">
      <w:pPr>
        <w:rPr>
          <w:rFonts w:ascii="Arial" w:hAnsi="Arial" w:cs="Arial"/>
          <w:b/>
          <w:lang w:eastAsia="ja-JP"/>
        </w:rPr>
      </w:pPr>
    </w:p>
    <w:p w14:paraId="1D717FF9" w14:textId="77777777" w:rsidR="00331605" w:rsidRPr="0019424E" w:rsidRDefault="00331605" w:rsidP="00331605">
      <w:pPr>
        <w:rPr>
          <w:rFonts w:ascii="Arial" w:hAnsi="Arial" w:cs="Arial"/>
          <w:lang w:eastAsia="ja-JP"/>
        </w:rPr>
      </w:pPr>
      <w:r w:rsidRPr="0019424E">
        <w:rPr>
          <w:rFonts w:ascii="Arial" w:hAnsi="Arial" w:cs="Arial"/>
          <w:lang w:eastAsia="ja-JP"/>
        </w:rPr>
        <w:t xml:space="preserve">We will maintain an access log, detailing who has been given access to what systems and who authorised the access. </w:t>
      </w:r>
    </w:p>
    <w:p w14:paraId="26473253" w14:textId="77777777" w:rsidR="00331605" w:rsidRPr="0019424E" w:rsidRDefault="00331605" w:rsidP="00331605">
      <w:pPr>
        <w:rPr>
          <w:rFonts w:ascii="Arial" w:hAnsi="Arial" w:cs="Arial"/>
          <w:lang w:eastAsia="ja-JP"/>
        </w:rPr>
      </w:pPr>
    </w:p>
    <w:p w14:paraId="14625CD7" w14:textId="77777777" w:rsidR="00331605" w:rsidRPr="00F207A0" w:rsidRDefault="00331605" w:rsidP="00331605">
      <w:pPr>
        <w:pStyle w:val="Heading1"/>
        <w:spacing w:before="0"/>
        <w:rPr>
          <w:rFonts w:ascii="Arial" w:eastAsiaTheme="minorEastAsia" w:hAnsi="Arial" w:cs="Arial"/>
          <w:b/>
          <w:color w:val="auto"/>
          <w:sz w:val="24"/>
          <w:szCs w:val="24"/>
        </w:rPr>
      </w:pPr>
      <w:bookmarkStart w:id="3" w:name="_Toc112854534"/>
      <w:r w:rsidRPr="00F207A0">
        <w:rPr>
          <w:rFonts w:ascii="Arial" w:eastAsiaTheme="minorEastAsia" w:hAnsi="Arial" w:cs="Arial"/>
          <w:b/>
          <w:color w:val="auto"/>
          <w:sz w:val="24"/>
          <w:szCs w:val="24"/>
        </w:rPr>
        <w:t>Physical Security</w:t>
      </w:r>
      <w:bookmarkEnd w:id="3"/>
      <w:r w:rsidRPr="00F207A0">
        <w:rPr>
          <w:rFonts w:ascii="Arial" w:eastAsiaTheme="minorEastAsia" w:hAnsi="Arial" w:cs="Arial"/>
          <w:b/>
          <w:color w:val="auto"/>
          <w:sz w:val="24"/>
          <w:szCs w:val="24"/>
        </w:rPr>
        <w:t xml:space="preserve"> </w:t>
      </w:r>
    </w:p>
    <w:p w14:paraId="1C9070E9" w14:textId="77777777" w:rsidR="00331605" w:rsidRPr="0019424E" w:rsidRDefault="00331605" w:rsidP="00331605">
      <w:pPr>
        <w:pStyle w:val="Veritausubheading"/>
        <w:spacing w:line="240" w:lineRule="auto"/>
        <w:rPr>
          <w:rFonts w:ascii="Arial" w:hAnsi="Arial" w:cs="Arial"/>
          <w:b w:val="0"/>
          <w:bCs/>
          <w:iCs/>
        </w:rPr>
      </w:pPr>
    </w:p>
    <w:p w14:paraId="6C485516" w14:textId="77777777" w:rsidR="00331605" w:rsidRPr="0019424E" w:rsidRDefault="00331605" w:rsidP="00331605">
      <w:pPr>
        <w:rPr>
          <w:rFonts w:ascii="Arial" w:hAnsi="Arial" w:cs="Arial"/>
          <w:lang w:eastAsia="ja-JP"/>
        </w:rPr>
      </w:pPr>
      <w:r w:rsidRPr="0019424E">
        <w:rPr>
          <w:rFonts w:ascii="Arial" w:hAnsi="Arial" w:cs="Arial"/>
          <w:lang w:eastAsia="ja-JP"/>
        </w:rPr>
        <w:t>We will maintain high standards of physical security to prevent unauthorised access to personal data.  We will maintain the following controls:</w:t>
      </w:r>
    </w:p>
    <w:p w14:paraId="2DF520E8" w14:textId="77777777" w:rsidR="00331605" w:rsidRPr="0019424E" w:rsidRDefault="00331605" w:rsidP="00331605">
      <w:pPr>
        <w:rPr>
          <w:rFonts w:ascii="Arial" w:hAnsi="Arial" w:cs="Arial"/>
          <w:i/>
          <w:lang w:eastAsia="ja-JP"/>
        </w:rPr>
      </w:pPr>
    </w:p>
    <w:p w14:paraId="2FFC3E1F" w14:textId="77777777" w:rsidR="00331605" w:rsidRDefault="00331605" w:rsidP="00331605">
      <w:pPr>
        <w:pStyle w:val="Veritausubheading"/>
        <w:spacing w:line="240" w:lineRule="auto"/>
        <w:rPr>
          <w:rFonts w:ascii="Arial" w:hAnsi="Arial" w:cs="Arial"/>
          <w:sz w:val="24"/>
          <w:szCs w:val="24"/>
          <w:lang w:eastAsia="ja-JP"/>
        </w:rPr>
      </w:pPr>
      <w:r w:rsidRPr="00F207A0">
        <w:rPr>
          <w:rFonts w:ascii="Arial" w:hAnsi="Arial" w:cs="Arial"/>
          <w:sz w:val="24"/>
          <w:szCs w:val="24"/>
          <w:lang w:eastAsia="ja-JP"/>
        </w:rPr>
        <w:t>Clear Desk Policy</w:t>
      </w:r>
    </w:p>
    <w:p w14:paraId="7AE7FCEE" w14:textId="77777777" w:rsidR="00331605" w:rsidRPr="00F207A0" w:rsidRDefault="00331605" w:rsidP="00331605">
      <w:pPr>
        <w:pStyle w:val="Veritausubheading"/>
        <w:spacing w:line="240" w:lineRule="auto"/>
        <w:rPr>
          <w:rFonts w:ascii="Arial" w:hAnsi="Arial" w:cs="Arial"/>
          <w:sz w:val="24"/>
          <w:szCs w:val="24"/>
          <w:lang w:eastAsia="ja-JP"/>
        </w:rPr>
      </w:pPr>
    </w:p>
    <w:p w14:paraId="30DF3637" w14:textId="77777777" w:rsidR="00331605" w:rsidRPr="0019424E" w:rsidRDefault="00331605" w:rsidP="00331605">
      <w:pPr>
        <w:rPr>
          <w:rFonts w:ascii="Arial" w:hAnsi="Arial" w:cs="Arial"/>
          <w:lang w:eastAsia="ja-JP"/>
        </w:rPr>
      </w:pPr>
      <w:r w:rsidRPr="0019424E">
        <w:rPr>
          <w:rFonts w:ascii="Arial" w:hAnsi="Arial" w:cs="Arial"/>
          <w:lang w:eastAsia="ja-JP"/>
        </w:rPr>
        <w:lastRenderedPageBreak/>
        <w:t>Individuals will not leave personal data on desks, or any other working areas, unattended and will use the lockable storage units provided to secure personal data when not in use.</w:t>
      </w:r>
    </w:p>
    <w:p w14:paraId="7E2FAA47" w14:textId="77777777" w:rsidR="00331605" w:rsidRPr="0019424E" w:rsidRDefault="00331605" w:rsidP="00331605">
      <w:pPr>
        <w:rPr>
          <w:rFonts w:ascii="Arial" w:hAnsi="Arial" w:cs="Arial"/>
          <w:i/>
          <w:lang w:eastAsia="ja-JP"/>
        </w:rPr>
      </w:pPr>
    </w:p>
    <w:p w14:paraId="05A45EE2" w14:textId="77777777" w:rsidR="00331605" w:rsidRDefault="00331605" w:rsidP="00331605">
      <w:pPr>
        <w:pStyle w:val="Veritausubheading"/>
        <w:spacing w:line="240" w:lineRule="auto"/>
        <w:rPr>
          <w:rFonts w:ascii="Arial" w:hAnsi="Arial" w:cs="Arial"/>
          <w:sz w:val="24"/>
          <w:szCs w:val="24"/>
          <w:lang w:eastAsia="ja-JP"/>
        </w:rPr>
      </w:pPr>
      <w:r w:rsidRPr="00F207A0">
        <w:rPr>
          <w:rFonts w:ascii="Arial" w:hAnsi="Arial" w:cs="Arial"/>
          <w:sz w:val="24"/>
          <w:szCs w:val="24"/>
          <w:lang w:eastAsia="ja-JP"/>
        </w:rPr>
        <w:t>Alarm System</w:t>
      </w:r>
    </w:p>
    <w:p w14:paraId="0DD8A599" w14:textId="77777777" w:rsidR="00331605" w:rsidRPr="00F207A0" w:rsidRDefault="00331605" w:rsidP="00331605">
      <w:pPr>
        <w:pStyle w:val="Veritausubheading"/>
        <w:spacing w:line="240" w:lineRule="auto"/>
        <w:rPr>
          <w:rFonts w:ascii="Arial" w:hAnsi="Arial" w:cs="Arial"/>
          <w:sz w:val="24"/>
          <w:szCs w:val="24"/>
          <w:lang w:eastAsia="ja-JP"/>
        </w:rPr>
      </w:pPr>
    </w:p>
    <w:p w14:paraId="4B55997A" w14:textId="77777777" w:rsidR="00331605" w:rsidRPr="0019424E" w:rsidRDefault="00331605" w:rsidP="00331605">
      <w:pPr>
        <w:rPr>
          <w:rFonts w:ascii="Arial" w:hAnsi="Arial" w:cs="Arial"/>
          <w:lang w:eastAsia="ja-JP"/>
        </w:rPr>
      </w:pPr>
      <w:r w:rsidRPr="0019424E">
        <w:rPr>
          <w:rFonts w:ascii="Arial" w:hAnsi="Arial" w:cs="Arial"/>
          <w:lang w:eastAsia="ja-JP"/>
        </w:rPr>
        <w:t>We will maintain a security alarm system in our premises so that, when the premises are not occupied, an adequate level of security is still in operation.</w:t>
      </w:r>
    </w:p>
    <w:p w14:paraId="2DEDAE52" w14:textId="77777777" w:rsidR="00331605" w:rsidRPr="0019424E" w:rsidRDefault="00331605" w:rsidP="00331605">
      <w:pPr>
        <w:rPr>
          <w:rFonts w:ascii="Arial" w:hAnsi="Arial" w:cs="Arial"/>
          <w:i/>
          <w:lang w:eastAsia="ja-JP"/>
        </w:rPr>
      </w:pPr>
    </w:p>
    <w:p w14:paraId="124540D4" w14:textId="77777777" w:rsidR="00331605" w:rsidRPr="00F207A0" w:rsidRDefault="00331605" w:rsidP="00331605">
      <w:pPr>
        <w:pStyle w:val="Veritausubheading"/>
        <w:spacing w:line="240" w:lineRule="auto"/>
        <w:rPr>
          <w:rFonts w:ascii="Arial" w:hAnsi="Arial" w:cs="Arial"/>
          <w:sz w:val="24"/>
          <w:szCs w:val="24"/>
          <w:lang w:eastAsia="ja-JP"/>
        </w:rPr>
      </w:pPr>
      <w:r w:rsidRPr="0019424E">
        <w:rPr>
          <w:rFonts w:ascii="Arial" w:hAnsi="Arial" w:cs="Arial"/>
          <w:lang w:eastAsia="ja-JP"/>
        </w:rPr>
        <w:t>B</w:t>
      </w:r>
      <w:r w:rsidRPr="00F207A0">
        <w:rPr>
          <w:rFonts w:ascii="Arial" w:hAnsi="Arial" w:cs="Arial"/>
          <w:sz w:val="24"/>
          <w:szCs w:val="24"/>
          <w:lang w:eastAsia="ja-JP"/>
        </w:rPr>
        <w:t>uilding Access</w:t>
      </w:r>
    </w:p>
    <w:p w14:paraId="05D4D1F9" w14:textId="77777777" w:rsidR="00331605" w:rsidRPr="0019424E" w:rsidRDefault="00331605" w:rsidP="00331605">
      <w:pPr>
        <w:rPr>
          <w:rFonts w:ascii="Arial" w:hAnsi="Arial" w:cs="Arial"/>
          <w:lang w:eastAsia="ja-JP"/>
        </w:rPr>
      </w:pPr>
      <w:r w:rsidRPr="0019424E">
        <w:rPr>
          <w:rFonts w:ascii="Arial" w:hAnsi="Arial" w:cs="Arial"/>
          <w:lang w:eastAsia="ja-JP"/>
        </w:rPr>
        <w:t xml:space="preserve">External doors to the premises will be locked when the premises are not occupied.  Only authorised individuals will be key holders for the building premises.  </w:t>
      </w:r>
      <w:r w:rsidRPr="0019424E">
        <w:rPr>
          <w:rFonts w:ascii="Arial" w:hAnsi="Arial" w:cs="Arial"/>
          <w:bCs/>
          <w:lang w:eastAsia="ja-JP"/>
        </w:rPr>
        <w:t xml:space="preserve">The Estates Teams </w:t>
      </w:r>
      <w:r w:rsidRPr="0019424E">
        <w:rPr>
          <w:rFonts w:ascii="Arial" w:hAnsi="Arial" w:cs="Arial"/>
          <w:lang w:eastAsia="ja-JP"/>
        </w:rPr>
        <w:t>will be responsible for authorising key distribution and will maintain a log of key holders.</w:t>
      </w:r>
    </w:p>
    <w:p w14:paraId="5087DF79" w14:textId="77777777" w:rsidR="00331605" w:rsidRPr="00F207A0" w:rsidRDefault="00331605" w:rsidP="00331605">
      <w:pPr>
        <w:rPr>
          <w:rFonts w:ascii="Arial" w:hAnsi="Arial" w:cs="Arial"/>
          <w:i/>
          <w:lang w:eastAsia="ja-JP"/>
        </w:rPr>
      </w:pPr>
    </w:p>
    <w:p w14:paraId="079510A2" w14:textId="77777777" w:rsidR="00331605" w:rsidRDefault="00331605" w:rsidP="00331605">
      <w:pPr>
        <w:pStyle w:val="Veritausubheading"/>
        <w:spacing w:line="240" w:lineRule="auto"/>
        <w:rPr>
          <w:rFonts w:ascii="Arial" w:hAnsi="Arial" w:cs="Arial"/>
          <w:sz w:val="24"/>
          <w:szCs w:val="24"/>
          <w:lang w:eastAsia="ja-JP"/>
        </w:rPr>
      </w:pPr>
      <w:r w:rsidRPr="00F207A0">
        <w:rPr>
          <w:rFonts w:ascii="Arial" w:hAnsi="Arial" w:cs="Arial"/>
          <w:sz w:val="24"/>
          <w:szCs w:val="24"/>
          <w:lang w:eastAsia="ja-JP"/>
        </w:rPr>
        <w:t>Internal Access</w:t>
      </w:r>
    </w:p>
    <w:p w14:paraId="7CABCB00" w14:textId="77777777" w:rsidR="00331605" w:rsidRPr="00F207A0" w:rsidRDefault="00331605" w:rsidP="00331605">
      <w:pPr>
        <w:pStyle w:val="Veritausubheading"/>
        <w:spacing w:line="240" w:lineRule="auto"/>
        <w:rPr>
          <w:rFonts w:ascii="Arial" w:hAnsi="Arial" w:cs="Arial"/>
          <w:sz w:val="24"/>
          <w:szCs w:val="24"/>
          <w:lang w:eastAsia="ja-JP"/>
        </w:rPr>
      </w:pPr>
    </w:p>
    <w:p w14:paraId="6597A906" w14:textId="77777777" w:rsidR="00331605" w:rsidRPr="0019424E" w:rsidRDefault="00331605" w:rsidP="00331605">
      <w:pPr>
        <w:rPr>
          <w:rFonts w:ascii="Arial" w:hAnsi="Arial" w:cs="Arial"/>
          <w:lang w:eastAsia="ja-JP"/>
        </w:rPr>
      </w:pPr>
      <w:r w:rsidRPr="0019424E">
        <w:rPr>
          <w:rFonts w:ascii="Arial" w:hAnsi="Arial" w:cs="Arial"/>
          <w:lang w:eastAsia="ja-JP"/>
        </w:rPr>
        <w:t>Internal areas that are off limits to pupils and parents will be kept locked and only accessed through PIN or keys.  PINs will be changed every six months or whenever a member of staff leaves the organisation.  Keys will be kept in a secure location and a log of any keys issued to staff maintained.</w:t>
      </w:r>
    </w:p>
    <w:p w14:paraId="063C25EC" w14:textId="77777777" w:rsidR="00331605" w:rsidRPr="0019424E" w:rsidRDefault="00331605" w:rsidP="00331605">
      <w:pPr>
        <w:rPr>
          <w:rFonts w:ascii="Arial" w:hAnsi="Arial" w:cs="Arial"/>
          <w:i/>
          <w:lang w:eastAsia="ja-JP"/>
        </w:rPr>
      </w:pPr>
    </w:p>
    <w:p w14:paraId="4C8780F0" w14:textId="77777777" w:rsidR="00331605" w:rsidRDefault="00331605" w:rsidP="00331605">
      <w:pPr>
        <w:pStyle w:val="Veritausubheading"/>
        <w:spacing w:line="240" w:lineRule="auto"/>
        <w:rPr>
          <w:rFonts w:ascii="Arial" w:hAnsi="Arial" w:cs="Arial"/>
          <w:sz w:val="24"/>
          <w:szCs w:val="24"/>
          <w:lang w:eastAsia="ja-JP"/>
        </w:rPr>
      </w:pPr>
      <w:r w:rsidRPr="00F207A0">
        <w:rPr>
          <w:rFonts w:ascii="Arial" w:hAnsi="Arial" w:cs="Arial"/>
          <w:sz w:val="24"/>
          <w:szCs w:val="24"/>
          <w:lang w:eastAsia="ja-JP"/>
        </w:rPr>
        <w:t>Visitor Control</w:t>
      </w:r>
    </w:p>
    <w:p w14:paraId="056A457E" w14:textId="77777777" w:rsidR="00331605" w:rsidRPr="00F207A0" w:rsidRDefault="00331605" w:rsidP="00331605">
      <w:pPr>
        <w:pStyle w:val="Veritausubheading"/>
        <w:spacing w:line="240" w:lineRule="auto"/>
        <w:rPr>
          <w:rFonts w:ascii="Arial" w:hAnsi="Arial" w:cs="Arial"/>
          <w:sz w:val="24"/>
          <w:szCs w:val="24"/>
          <w:lang w:eastAsia="ja-JP"/>
        </w:rPr>
      </w:pPr>
    </w:p>
    <w:p w14:paraId="58F89F21" w14:textId="77777777" w:rsidR="00331605" w:rsidRPr="0019424E" w:rsidRDefault="00331605" w:rsidP="00331605">
      <w:pPr>
        <w:rPr>
          <w:rFonts w:ascii="Arial" w:hAnsi="Arial" w:cs="Arial"/>
          <w:lang w:eastAsia="ja-JP"/>
        </w:rPr>
      </w:pPr>
      <w:r w:rsidRPr="0019424E">
        <w:rPr>
          <w:rFonts w:ascii="Arial" w:hAnsi="Arial" w:cs="Arial"/>
          <w:lang w:eastAsia="ja-JP"/>
        </w:rPr>
        <w:t>Visitors will be required to sign in and state their name, organisation, car registration (if applicable) and nature of business.  They may also be asked to provide information to help provide support in the event of an emergency.  This may be either in paper or electronic format.  Visitors will be escorted throughout the school and will not be allowed to access restricted areas without appropriate supervision.</w:t>
      </w:r>
    </w:p>
    <w:p w14:paraId="54FDA335" w14:textId="77777777" w:rsidR="00331605" w:rsidRPr="0019424E" w:rsidRDefault="00331605" w:rsidP="00331605">
      <w:pPr>
        <w:rPr>
          <w:rFonts w:ascii="Arial" w:hAnsi="Arial" w:cs="Arial"/>
          <w:lang w:eastAsia="ja-JP"/>
        </w:rPr>
      </w:pPr>
    </w:p>
    <w:p w14:paraId="216B0983" w14:textId="77777777" w:rsidR="00331605" w:rsidRDefault="00331605" w:rsidP="00331605">
      <w:pPr>
        <w:pStyle w:val="Veritausubheading"/>
        <w:rPr>
          <w:rFonts w:ascii="Arial" w:hAnsi="Arial" w:cs="Arial"/>
          <w:sz w:val="24"/>
          <w:szCs w:val="24"/>
          <w:lang w:eastAsia="ja-JP"/>
        </w:rPr>
      </w:pPr>
      <w:r w:rsidRPr="00F207A0">
        <w:rPr>
          <w:rFonts w:ascii="Arial" w:hAnsi="Arial" w:cs="Arial"/>
          <w:sz w:val="24"/>
          <w:szCs w:val="24"/>
          <w:lang w:eastAsia="ja-JP"/>
        </w:rPr>
        <w:t xml:space="preserve">Secure Disposal </w:t>
      </w:r>
    </w:p>
    <w:p w14:paraId="2258B797" w14:textId="77777777" w:rsidR="00331605" w:rsidRPr="00F207A0" w:rsidRDefault="00331605" w:rsidP="00331605">
      <w:pPr>
        <w:pStyle w:val="Veritausubheading"/>
        <w:rPr>
          <w:rFonts w:ascii="Arial" w:hAnsi="Arial" w:cs="Arial"/>
          <w:sz w:val="24"/>
          <w:szCs w:val="24"/>
          <w:lang w:eastAsia="ja-JP"/>
        </w:rPr>
      </w:pPr>
    </w:p>
    <w:p w14:paraId="4087DCE5" w14:textId="77777777" w:rsidR="00331605" w:rsidRPr="0019424E" w:rsidRDefault="00331605" w:rsidP="00331605">
      <w:pPr>
        <w:pStyle w:val="Veritausubheading"/>
        <w:spacing w:line="240" w:lineRule="auto"/>
        <w:rPr>
          <w:rFonts w:ascii="Arial" w:hAnsi="Arial" w:cs="Arial"/>
          <w:b w:val="0"/>
          <w:bCs/>
          <w:color w:val="FF0000"/>
          <w:lang w:eastAsia="ja-JP"/>
        </w:rPr>
      </w:pPr>
      <w:r w:rsidRPr="0019424E">
        <w:rPr>
          <w:rFonts w:ascii="Arial" w:hAnsi="Arial" w:cs="Arial"/>
          <w:b w:val="0"/>
          <w:bCs/>
          <w:lang w:eastAsia="ja-JP"/>
        </w:rPr>
        <w:t xml:space="preserve">We will ensure that all personal data is securely disposed of in line with our Records Management Policy and retention schedule. Hard copy information will be securely destroyed by shredder or a confidential waste provider. </w:t>
      </w:r>
      <w:r w:rsidRPr="0019424E">
        <w:rPr>
          <w:rFonts w:ascii="Arial" w:hAnsi="Arial" w:cs="Arial"/>
          <w:b w:val="0"/>
          <w:bCs/>
          <w:color w:val="FF0000"/>
          <w:lang w:eastAsia="ja-JP"/>
        </w:rPr>
        <w:t xml:space="preserve"> </w:t>
      </w:r>
      <w:r w:rsidRPr="0019424E">
        <w:rPr>
          <w:rFonts w:ascii="Arial" w:hAnsi="Arial" w:cs="Arial"/>
          <w:b w:val="0"/>
          <w:bCs/>
          <w:lang w:eastAsia="ja-JP"/>
        </w:rPr>
        <w:t xml:space="preserve">Electronically held information will be deleted automatically with retention periods built into the system wherever possible.  Otherwise, manual review and deletion will take place at least annually.  </w:t>
      </w:r>
    </w:p>
    <w:p w14:paraId="37320A25" w14:textId="77777777" w:rsidR="00331605" w:rsidRPr="0019424E" w:rsidRDefault="00331605" w:rsidP="00331605">
      <w:pPr>
        <w:pStyle w:val="Veritausubheading"/>
        <w:spacing w:line="240" w:lineRule="auto"/>
        <w:rPr>
          <w:rFonts w:ascii="Arial" w:hAnsi="Arial" w:cs="Arial"/>
          <w:b w:val="0"/>
          <w:bCs/>
          <w:color w:val="FF0000"/>
          <w:lang w:eastAsia="ja-JP"/>
        </w:rPr>
      </w:pPr>
    </w:p>
    <w:p w14:paraId="15BBF5D3" w14:textId="77777777" w:rsidR="00331605" w:rsidRPr="0019424E" w:rsidRDefault="00331605" w:rsidP="00331605">
      <w:pPr>
        <w:rPr>
          <w:rFonts w:ascii="Arial" w:hAnsi="Arial" w:cs="Arial"/>
        </w:rPr>
      </w:pPr>
      <w:r w:rsidRPr="0019424E">
        <w:rPr>
          <w:rFonts w:ascii="Arial" w:hAnsi="Arial" w:cs="Arial"/>
        </w:rPr>
        <w:t>Redundant computer equipment will be disposed of in accordance with the Waste Electrical and Electronic Equipment (WEEE) Regulations and through secure and auditable means.</w:t>
      </w:r>
    </w:p>
    <w:p w14:paraId="66D264F5" w14:textId="77777777" w:rsidR="00331605" w:rsidRPr="0019424E" w:rsidRDefault="00331605" w:rsidP="00331605">
      <w:pPr>
        <w:rPr>
          <w:rFonts w:ascii="Arial" w:hAnsi="Arial" w:cs="Arial"/>
          <w:lang w:eastAsia="ja-JP"/>
        </w:rPr>
      </w:pPr>
    </w:p>
    <w:p w14:paraId="30780BE2" w14:textId="77777777" w:rsidR="00331605" w:rsidRPr="00F207A0" w:rsidRDefault="00331605" w:rsidP="00331605">
      <w:pPr>
        <w:pStyle w:val="Heading1"/>
        <w:spacing w:before="0"/>
        <w:rPr>
          <w:rFonts w:ascii="Arial" w:eastAsiaTheme="minorEastAsia" w:hAnsi="Arial" w:cs="Arial"/>
          <w:b/>
          <w:color w:val="auto"/>
          <w:sz w:val="24"/>
          <w:szCs w:val="24"/>
        </w:rPr>
      </w:pPr>
      <w:bookmarkStart w:id="4" w:name="_Toc112854535"/>
      <w:r w:rsidRPr="00F207A0">
        <w:rPr>
          <w:rFonts w:ascii="Arial" w:eastAsiaTheme="minorEastAsia" w:hAnsi="Arial" w:cs="Arial"/>
          <w:b/>
          <w:color w:val="auto"/>
          <w:sz w:val="24"/>
          <w:szCs w:val="24"/>
        </w:rPr>
        <w:t>Environmental Security</w:t>
      </w:r>
      <w:bookmarkEnd w:id="4"/>
      <w:r w:rsidRPr="00F207A0">
        <w:rPr>
          <w:rFonts w:ascii="Arial" w:eastAsiaTheme="minorEastAsia" w:hAnsi="Arial" w:cs="Arial"/>
          <w:b/>
          <w:color w:val="auto"/>
          <w:sz w:val="24"/>
          <w:szCs w:val="24"/>
        </w:rPr>
        <w:t xml:space="preserve"> </w:t>
      </w:r>
    </w:p>
    <w:p w14:paraId="086CA0C4" w14:textId="77777777" w:rsidR="00331605" w:rsidRPr="0019424E" w:rsidRDefault="00331605" w:rsidP="00331605">
      <w:pPr>
        <w:rPr>
          <w:rFonts w:ascii="Arial" w:hAnsi="Arial" w:cs="Arial"/>
          <w:lang w:eastAsia="ja-JP"/>
        </w:rPr>
      </w:pPr>
    </w:p>
    <w:p w14:paraId="4A603381" w14:textId="77777777" w:rsidR="00331605" w:rsidRPr="0019424E" w:rsidRDefault="00331605" w:rsidP="00331605">
      <w:pPr>
        <w:rPr>
          <w:rFonts w:ascii="Arial" w:hAnsi="Arial" w:cs="Arial"/>
          <w:lang w:eastAsia="ja-JP"/>
        </w:rPr>
      </w:pPr>
      <w:r w:rsidRPr="0019424E">
        <w:rPr>
          <w:rFonts w:ascii="Arial" w:hAnsi="Arial" w:cs="Arial"/>
          <w:lang w:eastAsia="ja-JP"/>
        </w:rPr>
        <w:t xml:space="preserve">As well as maintaining high standards of physical security to protect against unauthorised access to personal data, we must also protect data against environmental and natural hazards such as power loss, fire, and floods. </w:t>
      </w:r>
    </w:p>
    <w:p w14:paraId="67A4AD75" w14:textId="77777777" w:rsidR="00331605" w:rsidRPr="0019424E" w:rsidRDefault="00331605" w:rsidP="00331605">
      <w:pPr>
        <w:rPr>
          <w:rFonts w:ascii="Arial" w:hAnsi="Arial" w:cs="Arial"/>
          <w:lang w:eastAsia="ja-JP"/>
        </w:rPr>
      </w:pPr>
      <w:r w:rsidRPr="0019424E">
        <w:rPr>
          <w:rFonts w:ascii="Arial" w:hAnsi="Arial" w:cs="Arial"/>
          <w:lang w:eastAsia="ja-JP"/>
        </w:rPr>
        <w:t xml:space="preserve"> </w:t>
      </w:r>
    </w:p>
    <w:p w14:paraId="339F5A4A" w14:textId="77777777" w:rsidR="00331605" w:rsidRPr="0019424E" w:rsidRDefault="00331605" w:rsidP="00331605">
      <w:pPr>
        <w:rPr>
          <w:rFonts w:ascii="Arial" w:hAnsi="Arial" w:cs="Arial"/>
          <w:lang w:eastAsia="ja-JP"/>
        </w:rPr>
      </w:pPr>
      <w:r w:rsidRPr="0019424E">
        <w:rPr>
          <w:rFonts w:ascii="Arial" w:hAnsi="Arial" w:cs="Arial"/>
          <w:lang w:eastAsia="ja-JP"/>
        </w:rPr>
        <w:t>It is accepted that these hazards may be beyond our control, but we will implement the following mitigating controls:</w:t>
      </w:r>
    </w:p>
    <w:p w14:paraId="03579B3C" w14:textId="77777777" w:rsidR="00331605" w:rsidRPr="0019424E" w:rsidRDefault="00331605" w:rsidP="00331605">
      <w:pPr>
        <w:rPr>
          <w:rFonts w:ascii="Arial" w:hAnsi="Arial" w:cs="Arial"/>
          <w:i/>
          <w:lang w:eastAsia="ja-JP"/>
        </w:rPr>
      </w:pPr>
    </w:p>
    <w:p w14:paraId="52EAF1D0" w14:textId="77777777" w:rsidR="00331605" w:rsidRDefault="00331605" w:rsidP="00331605">
      <w:pPr>
        <w:pStyle w:val="Veritausubheading"/>
        <w:rPr>
          <w:rFonts w:ascii="Arial" w:hAnsi="Arial" w:cs="Arial"/>
          <w:sz w:val="24"/>
          <w:szCs w:val="24"/>
          <w:lang w:eastAsia="ja-JP"/>
        </w:rPr>
      </w:pPr>
      <w:r w:rsidRPr="00F207A0">
        <w:rPr>
          <w:rFonts w:ascii="Arial" w:hAnsi="Arial" w:cs="Arial"/>
          <w:sz w:val="24"/>
          <w:szCs w:val="24"/>
          <w:lang w:eastAsia="ja-JP"/>
        </w:rPr>
        <w:t>Back Ups</w:t>
      </w:r>
    </w:p>
    <w:p w14:paraId="1A4B8810" w14:textId="77777777" w:rsidR="00331605" w:rsidRPr="00F207A0" w:rsidRDefault="00331605" w:rsidP="00331605">
      <w:pPr>
        <w:pStyle w:val="Veritausubheading"/>
        <w:rPr>
          <w:rFonts w:ascii="Arial" w:hAnsi="Arial" w:cs="Arial"/>
          <w:sz w:val="24"/>
          <w:szCs w:val="24"/>
          <w:lang w:eastAsia="ja-JP"/>
        </w:rPr>
      </w:pPr>
    </w:p>
    <w:p w14:paraId="5EAF9CEF" w14:textId="77777777" w:rsidR="00331605" w:rsidRPr="0019424E" w:rsidRDefault="00331605" w:rsidP="00331605">
      <w:pPr>
        <w:rPr>
          <w:rFonts w:ascii="Arial" w:hAnsi="Arial" w:cs="Arial"/>
          <w:lang w:eastAsia="ja-JP"/>
        </w:rPr>
      </w:pPr>
      <w:r w:rsidRPr="0019424E">
        <w:rPr>
          <w:rFonts w:ascii="Arial" w:hAnsi="Arial" w:cs="Arial"/>
          <w:lang w:eastAsia="ja-JP"/>
        </w:rPr>
        <w:t xml:space="preserve">We will regularly back up our electronic data and systems and carry out tests to ensure that they restore correctly.  These backups will be held in a different location to the main server or held off-site by an external provider.  This arrangement will be governed by a data processing agreement.  Should our electronic systems be compromised by an environmental or natural hazard then we will be able to reinstate the data from the backup with minimal destruction. </w:t>
      </w:r>
    </w:p>
    <w:p w14:paraId="122475D6" w14:textId="77777777" w:rsidR="00331605" w:rsidRPr="0019424E" w:rsidRDefault="00331605" w:rsidP="00331605">
      <w:pPr>
        <w:rPr>
          <w:rFonts w:ascii="Arial" w:hAnsi="Arial" w:cs="Arial"/>
          <w:i/>
          <w:lang w:eastAsia="ja-JP"/>
        </w:rPr>
      </w:pPr>
    </w:p>
    <w:p w14:paraId="1BC953A2" w14:textId="77777777" w:rsidR="00331605" w:rsidRDefault="00331605" w:rsidP="00331605">
      <w:pPr>
        <w:pStyle w:val="Veritausubheading"/>
        <w:rPr>
          <w:rFonts w:ascii="Arial" w:hAnsi="Arial" w:cs="Arial"/>
          <w:sz w:val="24"/>
          <w:szCs w:val="24"/>
          <w:lang w:eastAsia="ja-JP"/>
        </w:rPr>
      </w:pPr>
      <w:r w:rsidRPr="00F207A0">
        <w:rPr>
          <w:rFonts w:ascii="Arial" w:hAnsi="Arial" w:cs="Arial"/>
          <w:sz w:val="24"/>
          <w:szCs w:val="24"/>
          <w:lang w:eastAsia="ja-JP"/>
        </w:rPr>
        <w:t>Fire-proof Cabinets</w:t>
      </w:r>
    </w:p>
    <w:p w14:paraId="159A2CDF" w14:textId="77777777" w:rsidR="00331605" w:rsidRPr="00F207A0" w:rsidRDefault="00331605" w:rsidP="00331605">
      <w:pPr>
        <w:pStyle w:val="Veritausubheading"/>
        <w:rPr>
          <w:rFonts w:ascii="Arial" w:hAnsi="Arial" w:cs="Arial"/>
          <w:sz w:val="24"/>
          <w:szCs w:val="24"/>
          <w:lang w:eastAsia="ja-JP"/>
        </w:rPr>
      </w:pPr>
    </w:p>
    <w:p w14:paraId="56B81145" w14:textId="77777777" w:rsidR="00331605" w:rsidRPr="0019424E" w:rsidRDefault="00331605" w:rsidP="00331605">
      <w:pPr>
        <w:rPr>
          <w:rFonts w:ascii="Arial" w:hAnsi="Arial" w:cs="Arial"/>
          <w:lang w:eastAsia="ja-JP"/>
        </w:rPr>
      </w:pPr>
      <w:r w:rsidRPr="0019424E">
        <w:rPr>
          <w:rFonts w:ascii="Arial" w:hAnsi="Arial" w:cs="Arial"/>
          <w:lang w:eastAsia="ja-JP"/>
        </w:rPr>
        <w:t>We will aim to only purchase lockable data storage cabinets that can withstand exposure to fires for a short period of time.  This will protect paper records held in the cabinets from any minor fires that break out on the building premises.</w:t>
      </w:r>
    </w:p>
    <w:p w14:paraId="6E7B6EFD" w14:textId="77777777" w:rsidR="00331605" w:rsidRPr="0019424E" w:rsidRDefault="00331605" w:rsidP="00331605">
      <w:pPr>
        <w:rPr>
          <w:rFonts w:ascii="Arial" w:hAnsi="Arial" w:cs="Arial"/>
          <w:lang w:eastAsia="ja-JP"/>
        </w:rPr>
      </w:pPr>
    </w:p>
    <w:p w14:paraId="105DC178" w14:textId="77777777" w:rsidR="00331605" w:rsidRDefault="00331605" w:rsidP="00331605">
      <w:pPr>
        <w:pStyle w:val="Veritausubheading"/>
        <w:rPr>
          <w:rFonts w:ascii="Arial" w:hAnsi="Arial" w:cs="Arial"/>
          <w:sz w:val="24"/>
          <w:szCs w:val="24"/>
          <w:lang w:eastAsia="ja-JP"/>
        </w:rPr>
      </w:pPr>
      <w:r w:rsidRPr="00F207A0">
        <w:rPr>
          <w:rFonts w:ascii="Arial" w:hAnsi="Arial" w:cs="Arial"/>
          <w:sz w:val="24"/>
          <w:szCs w:val="24"/>
          <w:lang w:eastAsia="ja-JP"/>
        </w:rPr>
        <w:t>Fire Doors</w:t>
      </w:r>
    </w:p>
    <w:p w14:paraId="77D3DF40" w14:textId="77777777" w:rsidR="00331605" w:rsidRPr="00F207A0" w:rsidRDefault="00331605" w:rsidP="00331605">
      <w:pPr>
        <w:pStyle w:val="Veritausubheading"/>
        <w:rPr>
          <w:rFonts w:ascii="Arial" w:hAnsi="Arial" w:cs="Arial"/>
          <w:sz w:val="24"/>
          <w:szCs w:val="24"/>
          <w:lang w:eastAsia="ja-JP"/>
        </w:rPr>
      </w:pPr>
    </w:p>
    <w:p w14:paraId="16287F1B" w14:textId="77777777" w:rsidR="00331605" w:rsidRPr="0019424E" w:rsidRDefault="00331605" w:rsidP="00331605">
      <w:pPr>
        <w:rPr>
          <w:rFonts w:ascii="Arial" w:hAnsi="Arial" w:cs="Arial"/>
          <w:lang w:eastAsia="ja-JP"/>
        </w:rPr>
      </w:pPr>
      <w:r w:rsidRPr="0019424E">
        <w:rPr>
          <w:rFonts w:ascii="Arial" w:hAnsi="Arial" w:cs="Arial"/>
          <w:lang w:eastAsia="ja-JP"/>
        </w:rPr>
        <w:t xml:space="preserve">Areas of the premises which contain paper records or core electronic equipment such as server boxes, will be fitted with fire doors so that data contained within those areas will be protected, for </w:t>
      </w:r>
      <w:proofErr w:type="gramStart"/>
      <w:r w:rsidRPr="0019424E">
        <w:rPr>
          <w:rFonts w:ascii="Arial" w:hAnsi="Arial" w:cs="Arial"/>
          <w:lang w:eastAsia="ja-JP"/>
        </w:rPr>
        <w:t>a period of time</w:t>
      </w:r>
      <w:proofErr w:type="gramEnd"/>
      <w:r w:rsidRPr="0019424E">
        <w:rPr>
          <w:rFonts w:ascii="Arial" w:hAnsi="Arial" w:cs="Arial"/>
          <w:lang w:eastAsia="ja-JP"/>
        </w:rPr>
        <w:t>, against any fires that break out on the premises.  Fire doors must not be propped open unless automatic door releases are installed.</w:t>
      </w:r>
    </w:p>
    <w:p w14:paraId="2AA0F52B" w14:textId="77777777" w:rsidR="00331605" w:rsidRPr="0019424E" w:rsidRDefault="00331605" w:rsidP="00331605">
      <w:pPr>
        <w:rPr>
          <w:rFonts w:ascii="Arial" w:hAnsi="Arial" w:cs="Arial"/>
          <w:lang w:eastAsia="ja-JP"/>
        </w:rPr>
      </w:pPr>
    </w:p>
    <w:p w14:paraId="7BEA3B99" w14:textId="77777777" w:rsidR="00331605" w:rsidRDefault="00331605" w:rsidP="00331605">
      <w:pPr>
        <w:pStyle w:val="Veritausubheading"/>
        <w:rPr>
          <w:rFonts w:ascii="Arial" w:hAnsi="Arial" w:cs="Arial"/>
          <w:sz w:val="24"/>
          <w:szCs w:val="24"/>
          <w:lang w:eastAsia="ja-JP"/>
        </w:rPr>
      </w:pPr>
      <w:r w:rsidRPr="00F207A0">
        <w:rPr>
          <w:rFonts w:ascii="Arial" w:hAnsi="Arial" w:cs="Arial"/>
          <w:sz w:val="24"/>
          <w:szCs w:val="24"/>
          <w:lang w:eastAsia="ja-JP"/>
        </w:rPr>
        <w:t>Fire Alarm System</w:t>
      </w:r>
    </w:p>
    <w:p w14:paraId="63FD59A3" w14:textId="77777777" w:rsidR="00331605" w:rsidRPr="00F207A0" w:rsidRDefault="00331605" w:rsidP="00331605">
      <w:pPr>
        <w:pStyle w:val="Veritausubheading"/>
        <w:rPr>
          <w:rFonts w:ascii="Arial" w:hAnsi="Arial" w:cs="Arial"/>
          <w:sz w:val="24"/>
          <w:szCs w:val="24"/>
          <w:lang w:eastAsia="ja-JP"/>
        </w:rPr>
      </w:pPr>
    </w:p>
    <w:p w14:paraId="0964A234" w14:textId="77777777" w:rsidR="00331605" w:rsidRPr="0019424E" w:rsidRDefault="00331605" w:rsidP="00331605">
      <w:pPr>
        <w:rPr>
          <w:rFonts w:ascii="Arial" w:hAnsi="Arial" w:cs="Arial"/>
          <w:lang w:eastAsia="ja-JP"/>
        </w:rPr>
      </w:pPr>
      <w:r w:rsidRPr="0019424E">
        <w:rPr>
          <w:rFonts w:ascii="Arial" w:hAnsi="Arial" w:cs="Arial"/>
          <w:lang w:eastAsia="ja-JP"/>
        </w:rPr>
        <w:t xml:space="preserve">We will maintain a fire alarm system at our premises to alert individuals of potential fires and so the necessary fire protocols can be followed. </w:t>
      </w:r>
    </w:p>
    <w:p w14:paraId="74AF4C26" w14:textId="77777777" w:rsidR="00331605" w:rsidRPr="0019424E" w:rsidRDefault="00331605" w:rsidP="00331605">
      <w:pPr>
        <w:pStyle w:val="Subtitle"/>
        <w:numPr>
          <w:ilvl w:val="0"/>
          <w:numId w:val="0"/>
        </w:numPr>
        <w:spacing w:after="0"/>
        <w:rPr>
          <w:rFonts w:ascii="Arial" w:hAnsi="Arial" w:cs="Arial"/>
          <w:b/>
          <w:i/>
          <w:color w:val="000000"/>
          <w:sz w:val="22"/>
          <w:szCs w:val="22"/>
        </w:rPr>
      </w:pPr>
    </w:p>
    <w:p w14:paraId="040954E8" w14:textId="77777777" w:rsidR="00331605" w:rsidRDefault="00331605" w:rsidP="00331605">
      <w:pPr>
        <w:rPr>
          <w:rFonts w:ascii="Arial" w:hAnsi="Arial" w:cs="Arial"/>
          <w:b/>
          <w:bCs/>
          <w:lang w:eastAsia="ja-JP"/>
        </w:rPr>
      </w:pPr>
      <w:r w:rsidRPr="00A66E82">
        <w:rPr>
          <w:rFonts w:ascii="Arial" w:hAnsi="Arial" w:cs="Arial"/>
          <w:b/>
          <w:bCs/>
          <w:lang w:eastAsia="ja-JP"/>
        </w:rPr>
        <w:t>Systems and Cyber Security</w:t>
      </w:r>
    </w:p>
    <w:p w14:paraId="750AE893" w14:textId="77777777" w:rsidR="00331605" w:rsidRPr="00A66E82" w:rsidRDefault="00331605" w:rsidP="00331605">
      <w:pPr>
        <w:rPr>
          <w:rFonts w:ascii="Arial" w:hAnsi="Arial" w:cs="Arial"/>
          <w:b/>
          <w:bCs/>
          <w:lang w:eastAsia="ja-JP"/>
        </w:rPr>
      </w:pPr>
    </w:p>
    <w:p w14:paraId="3E893442" w14:textId="77777777" w:rsidR="00331605" w:rsidRPr="0019424E" w:rsidRDefault="00331605" w:rsidP="00331605">
      <w:pPr>
        <w:rPr>
          <w:rFonts w:ascii="Arial" w:hAnsi="Arial" w:cs="Arial"/>
          <w:lang w:eastAsia="ja-JP"/>
        </w:rPr>
      </w:pPr>
      <w:r w:rsidRPr="0019424E">
        <w:rPr>
          <w:rFonts w:ascii="Arial" w:hAnsi="Arial" w:cs="Arial"/>
          <w:lang w:eastAsia="ja-JP"/>
        </w:rPr>
        <w:t>We will protect against hazards to our IT network and electronic systems.  It is recognised that the loss of, or damage to, IT systems could affect our ability to operate and could potentially endanger the safety of our pupils and workforce.</w:t>
      </w:r>
    </w:p>
    <w:p w14:paraId="30A68E56" w14:textId="77777777" w:rsidR="00331605" w:rsidRPr="0019424E" w:rsidRDefault="00331605" w:rsidP="00331605">
      <w:pPr>
        <w:rPr>
          <w:rFonts w:ascii="Arial" w:hAnsi="Arial" w:cs="Arial"/>
          <w:lang w:eastAsia="ja-JP"/>
        </w:rPr>
      </w:pPr>
    </w:p>
    <w:p w14:paraId="00AF423A" w14:textId="77777777" w:rsidR="00331605" w:rsidRPr="0019424E" w:rsidRDefault="00331605" w:rsidP="00331605">
      <w:pPr>
        <w:rPr>
          <w:rFonts w:ascii="Arial" w:hAnsi="Arial" w:cs="Arial"/>
          <w:lang w:eastAsia="ja-JP"/>
        </w:rPr>
      </w:pPr>
      <w:r w:rsidRPr="0019424E">
        <w:rPr>
          <w:rFonts w:ascii="Arial" w:hAnsi="Arial" w:cs="Arial"/>
          <w:lang w:eastAsia="ja-JP"/>
        </w:rPr>
        <w:t xml:space="preserve">We will implement the following security controls </w:t>
      </w:r>
      <w:proofErr w:type="gramStart"/>
      <w:r w:rsidRPr="0019424E">
        <w:rPr>
          <w:rFonts w:ascii="Arial" w:hAnsi="Arial" w:cs="Arial"/>
          <w:lang w:eastAsia="ja-JP"/>
        </w:rPr>
        <w:t>in order to</w:t>
      </w:r>
      <w:proofErr w:type="gramEnd"/>
      <w:r w:rsidRPr="0019424E">
        <w:rPr>
          <w:rFonts w:ascii="Arial" w:hAnsi="Arial" w:cs="Arial"/>
          <w:lang w:eastAsia="ja-JP"/>
        </w:rPr>
        <w:t xml:space="preserve"> mitigate risks to electronic systems:</w:t>
      </w:r>
    </w:p>
    <w:p w14:paraId="5E8C5B66" w14:textId="77777777" w:rsidR="00331605" w:rsidRPr="0019424E" w:rsidRDefault="00331605" w:rsidP="00331605">
      <w:pPr>
        <w:rPr>
          <w:rFonts w:ascii="Arial" w:hAnsi="Arial" w:cs="Arial"/>
          <w:i/>
          <w:lang w:eastAsia="ja-JP"/>
        </w:rPr>
      </w:pPr>
    </w:p>
    <w:p w14:paraId="499B37F7" w14:textId="77777777" w:rsidR="00331605" w:rsidRDefault="00331605" w:rsidP="00331605">
      <w:pPr>
        <w:pStyle w:val="Veritausubheading"/>
        <w:rPr>
          <w:rFonts w:ascii="Arial" w:hAnsi="Arial" w:cs="Arial"/>
          <w:sz w:val="24"/>
          <w:szCs w:val="24"/>
          <w:lang w:eastAsia="ja-JP"/>
        </w:rPr>
      </w:pPr>
      <w:r w:rsidRPr="00A66E82">
        <w:rPr>
          <w:rFonts w:ascii="Arial" w:hAnsi="Arial" w:cs="Arial"/>
          <w:sz w:val="24"/>
          <w:szCs w:val="24"/>
          <w:lang w:eastAsia="ja-JP"/>
        </w:rPr>
        <w:t>Software Download Restrictions</w:t>
      </w:r>
    </w:p>
    <w:p w14:paraId="62BED0DA" w14:textId="77777777" w:rsidR="00331605" w:rsidRPr="00A66E82" w:rsidRDefault="00331605" w:rsidP="00331605">
      <w:pPr>
        <w:pStyle w:val="Veritausubheading"/>
        <w:rPr>
          <w:rFonts w:ascii="Arial" w:hAnsi="Arial" w:cs="Arial"/>
          <w:sz w:val="24"/>
          <w:szCs w:val="24"/>
          <w:lang w:eastAsia="ja-JP"/>
        </w:rPr>
      </w:pPr>
    </w:p>
    <w:p w14:paraId="4D5F1808" w14:textId="77777777" w:rsidR="00331605" w:rsidRPr="0019424E" w:rsidRDefault="00331605" w:rsidP="00331605">
      <w:pPr>
        <w:rPr>
          <w:rFonts w:ascii="Arial" w:hAnsi="Arial" w:cs="Arial"/>
          <w:lang w:eastAsia="ja-JP"/>
        </w:rPr>
      </w:pPr>
      <w:r w:rsidRPr="0019424E">
        <w:rPr>
          <w:rFonts w:ascii="Arial" w:hAnsi="Arial" w:cs="Arial"/>
          <w:lang w:eastAsia="ja-JP"/>
        </w:rPr>
        <w:t xml:space="preserve">Users must request authorisation from </w:t>
      </w:r>
      <w:r w:rsidRPr="0019424E">
        <w:rPr>
          <w:rFonts w:ascii="Arial" w:hAnsi="Arial" w:cs="Arial"/>
          <w:bCs/>
          <w:lang w:eastAsia="ja-JP"/>
        </w:rPr>
        <w:t xml:space="preserve">our IT provider </w:t>
      </w:r>
      <w:r w:rsidRPr="0019424E">
        <w:rPr>
          <w:rFonts w:ascii="Arial" w:hAnsi="Arial" w:cs="Arial"/>
          <w:lang w:eastAsia="ja-JP"/>
        </w:rPr>
        <w:t xml:space="preserve">before downloading software onto our IT systems.  </w:t>
      </w:r>
      <w:r w:rsidRPr="0019424E">
        <w:rPr>
          <w:rFonts w:ascii="Arial" w:hAnsi="Arial" w:cs="Arial"/>
          <w:bCs/>
          <w:lang w:eastAsia="ja-JP"/>
        </w:rPr>
        <w:t xml:space="preserve">Our IT provider </w:t>
      </w:r>
      <w:r w:rsidRPr="0019424E">
        <w:rPr>
          <w:rFonts w:ascii="Arial" w:hAnsi="Arial" w:cs="Arial"/>
          <w:lang w:eastAsia="ja-JP"/>
        </w:rPr>
        <w:t xml:space="preserve">will vet software to confirm its security certificate and ensure the software is not malicious.  </w:t>
      </w:r>
      <w:r w:rsidRPr="0019424E">
        <w:rPr>
          <w:rFonts w:ascii="Arial" w:hAnsi="Arial" w:cs="Arial"/>
          <w:bCs/>
          <w:lang w:eastAsia="ja-JP"/>
        </w:rPr>
        <w:t xml:space="preserve">Our IT provider </w:t>
      </w:r>
      <w:r w:rsidRPr="0019424E">
        <w:rPr>
          <w:rFonts w:ascii="Arial" w:hAnsi="Arial" w:cs="Arial"/>
          <w:lang w:eastAsia="ja-JP"/>
        </w:rPr>
        <w:t>will retain a list of trusted software so that this can be downloaded on to individual desktops without disruption.</w:t>
      </w:r>
    </w:p>
    <w:p w14:paraId="5429C6C4" w14:textId="77777777" w:rsidR="00331605" w:rsidRPr="0019424E" w:rsidRDefault="00331605" w:rsidP="00331605">
      <w:pPr>
        <w:rPr>
          <w:rFonts w:ascii="Arial" w:hAnsi="Arial" w:cs="Arial"/>
          <w:i/>
          <w:lang w:eastAsia="ja-JP"/>
        </w:rPr>
      </w:pPr>
    </w:p>
    <w:p w14:paraId="61BB4191" w14:textId="77777777" w:rsidR="00331605" w:rsidRDefault="00331605" w:rsidP="00331605">
      <w:pPr>
        <w:pStyle w:val="Veritausubheading"/>
        <w:rPr>
          <w:rFonts w:ascii="Arial" w:hAnsi="Arial" w:cs="Arial"/>
          <w:sz w:val="24"/>
          <w:szCs w:val="24"/>
          <w:lang w:eastAsia="ja-JP"/>
        </w:rPr>
      </w:pPr>
      <w:r w:rsidRPr="00A66E82">
        <w:rPr>
          <w:rFonts w:ascii="Arial" w:hAnsi="Arial" w:cs="Arial"/>
          <w:sz w:val="24"/>
          <w:szCs w:val="24"/>
          <w:lang w:eastAsia="ja-JP"/>
        </w:rPr>
        <w:t>Firewalls and Anti-Virus Software</w:t>
      </w:r>
    </w:p>
    <w:p w14:paraId="67CF34E2" w14:textId="77777777" w:rsidR="00331605" w:rsidRPr="00A66E82" w:rsidRDefault="00331605" w:rsidP="00331605">
      <w:pPr>
        <w:pStyle w:val="Veritausubheading"/>
        <w:rPr>
          <w:rFonts w:ascii="Arial" w:hAnsi="Arial" w:cs="Arial"/>
          <w:sz w:val="24"/>
          <w:szCs w:val="24"/>
          <w:lang w:eastAsia="ja-JP"/>
        </w:rPr>
      </w:pPr>
    </w:p>
    <w:p w14:paraId="132CC0CF" w14:textId="77777777" w:rsidR="00331605" w:rsidRPr="0019424E" w:rsidRDefault="00331605" w:rsidP="00331605">
      <w:pPr>
        <w:rPr>
          <w:rFonts w:ascii="Arial" w:hAnsi="Arial" w:cs="Arial"/>
          <w:lang w:eastAsia="ja-JP"/>
        </w:rPr>
      </w:pPr>
      <w:r w:rsidRPr="0019424E">
        <w:rPr>
          <w:rFonts w:ascii="Arial" w:hAnsi="Arial" w:cs="Arial"/>
          <w:lang w:eastAsia="ja-JP"/>
        </w:rPr>
        <w:t xml:space="preserve">We will ensure that the firewalls and anti-virus software is installed on electronic devices and routers.  We will update the firewalls and anti-virus software when updates are made available and when advised to do so by </w:t>
      </w:r>
      <w:r w:rsidRPr="0019424E">
        <w:rPr>
          <w:rFonts w:ascii="Arial" w:hAnsi="Arial" w:cs="Arial"/>
          <w:bCs/>
          <w:lang w:eastAsia="ja-JP"/>
        </w:rPr>
        <w:t xml:space="preserve">our IT provider.  </w:t>
      </w:r>
      <w:r w:rsidRPr="0019424E">
        <w:rPr>
          <w:rFonts w:ascii="Arial" w:hAnsi="Arial" w:cs="Arial"/>
          <w:lang w:eastAsia="ja-JP"/>
        </w:rPr>
        <w:t xml:space="preserve">We will review our firewalls and anti-virus software on an annual basis and decide if they are </w:t>
      </w:r>
      <w:r w:rsidRPr="0019424E">
        <w:rPr>
          <w:rFonts w:ascii="Arial" w:hAnsi="Arial" w:cs="Arial"/>
          <w:lang w:eastAsia="ja-JP"/>
        </w:rPr>
        <w:lastRenderedPageBreak/>
        <w:t>still fit for purpose.  We will ensure that updates and patches are applied when they are available to ensure any security weaknesses are addressed as soon as they are known.</w:t>
      </w:r>
    </w:p>
    <w:p w14:paraId="36ED7E98" w14:textId="77777777" w:rsidR="00331605" w:rsidRPr="0019424E" w:rsidRDefault="00331605" w:rsidP="00331605">
      <w:pPr>
        <w:rPr>
          <w:rFonts w:ascii="Arial" w:hAnsi="Arial" w:cs="Arial"/>
          <w:i/>
          <w:lang w:eastAsia="ja-JP"/>
        </w:rPr>
      </w:pPr>
    </w:p>
    <w:p w14:paraId="501E6C4D" w14:textId="77777777" w:rsidR="00331605" w:rsidRDefault="00331605" w:rsidP="00331605">
      <w:pPr>
        <w:pStyle w:val="Veritausubheading"/>
        <w:rPr>
          <w:rFonts w:ascii="Arial" w:hAnsi="Arial" w:cs="Arial"/>
          <w:sz w:val="24"/>
          <w:szCs w:val="24"/>
          <w:lang w:eastAsia="ja-JP"/>
        </w:rPr>
      </w:pPr>
      <w:r w:rsidRPr="005B0516">
        <w:rPr>
          <w:rFonts w:ascii="Arial" w:hAnsi="Arial" w:cs="Arial"/>
          <w:sz w:val="24"/>
          <w:szCs w:val="24"/>
          <w:lang w:eastAsia="ja-JP"/>
        </w:rPr>
        <w:t>Shared Drives</w:t>
      </w:r>
    </w:p>
    <w:p w14:paraId="3A2DB312" w14:textId="77777777" w:rsidR="00331605" w:rsidRPr="005B0516" w:rsidRDefault="00331605" w:rsidP="00331605">
      <w:pPr>
        <w:pStyle w:val="Veritausubheading"/>
        <w:rPr>
          <w:rFonts w:ascii="Arial" w:hAnsi="Arial" w:cs="Arial"/>
          <w:sz w:val="24"/>
          <w:szCs w:val="24"/>
          <w:lang w:eastAsia="ja-JP"/>
        </w:rPr>
      </w:pPr>
    </w:p>
    <w:p w14:paraId="063B7F00" w14:textId="77777777" w:rsidR="00331605" w:rsidRPr="0019424E" w:rsidRDefault="00331605" w:rsidP="00331605">
      <w:pPr>
        <w:rPr>
          <w:rFonts w:ascii="Arial" w:hAnsi="Arial" w:cs="Arial"/>
          <w:lang w:eastAsia="ja-JP"/>
        </w:rPr>
      </w:pPr>
      <w:r w:rsidRPr="0019424E">
        <w:rPr>
          <w:rFonts w:ascii="Arial" w:hAnsi="Arial" w:cs="Arial"/>
          <w:lang w:eastAsia="ja-JP"/>
        </w:rPr>
        <w:t xml:space="preserve">We maintain a shared drive on our servers.  Whilst users are encouraged not to store personal data on the shared drive it is recognised that on occasion there will be a genuine business requirement to do so. </w:t>
      </w:r>
    </w:p>
    <w:p w14:paraId="3383E516" w14:textId="77777777" w:rsidR="00331605" w:rsidRPr="0019424E" w:rsidRDefault="00331605" w:rsidP="00331605">
      <w:pPr>
        <w:rPr>
          <w:rFonts w:ascii="Arial" w:hAnsi="Arial" w:cs="Arial"/>
          <w:lang w:eastAsia="ja-JP"/>
        </w:rPr>
      </w:pPr>
    </w:p>
    <w:p w14:paraId="65F85EC6" w14:textId="77777777" w:rsidR="00331605" w:rsidRPr="0019424E" w:rsidRDefault="00331605" w:rsidP="00331605">
      <w:pPr>
        <w:rPr>
          <w:rFonts w:ascii="Arial" w:hAnsi="Arial" w:cs="Arial"/>
          <w:lang w:eastAsia="ja-JP"/>
        </w:rPr>
      </w:pPr>
      <w:r w:rsidRPr="0019424E">
        <w:rPr>
          <w:rFonts w:ascii="Arial" w:hAnsi="Arial" w:cs="Arial"/>
          <w:lang w:eastAsia="ja-JP"/>
        </w:rPr>
        <w:t xml:space="preserve">The shared drive will have restricted areas that only authorised users can access.  </w:t>
      </w:r>
      <w:r w:rsidRPr="0019424E">
        <w:rPr>
          <w:rFonts w:ascii="Arial" w:hAnsi="Arial" w:cs="Arial"/>
          <w:bCs/>
          <w:lang w:eastAsia="ja-JP"/>
        </w:rPr>
        <w:t xml:space="preserve">The IT Manager </w:t>
      </w:r>
      <w:r w:rsidRPr="0019424E">
        <w:rPr>
          <w:rFonts w:ascii="Arial" w:hAnsi="Arial" w:cs="Arial"/>
          <w:lang w:eastAsia="ja-JP"/>
        </w:rPr>
        <w:t>will be responsible for giving shared drive access rights to users.  Information held within the shared drives will still be subject to our retention schedule.</w:t>
      </w:r>
    </w:p>
    <w:p w14:paraId="0458AD59" w14:textId="77777777" w:rsidR="00331605" w:rsidRPr="0019424E" w:rsidRDefault="00331605" w:rsidP="00331605">
      <w:pPr>
        <w:rPr>
          <w:rFonts w:ascii="Arial" w:hAnsi="Arial" w:cs="Arial"/>
        </w:rPr>
      </w:pPr>
    </w:p>
    <w:p w14:paraId="58FED385" w14:textId="77777777" w:rsidR="00331605" w:rsidRDefault="00331605" w:rsidP="00331605">
      <w:pPr>
        <w:pStyle w:val="Veritausubheading"/>
        <w:spacing w:line="240" w:lineRule="auto"/>
        <w:rPr>
          <w:rFonts w:ascii="Arial" w:hAnsi="Arial" w:cs="Arial"/>
          <w:sz w:val="24"/>
          <w:szCs w:val="24"/>
          <w:lang w:eastAsia="ja-JP"/>
        </w:rPr>
      </w:pPr>
      <w:r w:rsidRPr="005B0516">
        <w:rPr>
          <w:rFonts w:ascii="Arial" w:hAnsi="Arial" w:cs="Arial"/>
          <w:sz w:val="24"/>
          <w:szCs w:val="24"/>
          <w:lang w:eastAsia="ja-JP"/>
        </w:rPr>
        <w:t>Phishing Emails</w:t>
      </w:r>
    </w:p>
    <w:p w14:paraId="43058B41" w14:textId="77777777" w:rsidR="00331605" w:rsidRPr="005B0516" w:rsidRDefault="00331605" w:rsidP="00331605">
      <w:pPr>
        <w:pStyle w:val="Veritausubheading"/>
        <w:spacing w:line="240" w:lineRule="auto"/>
        <w:rPr>
          <w:rFonts w:ascii="Arial" w:hAnsi="Arial" w:cs="Arial"/>
          <w:sz w:val="24"/>
          <w:szCs w:val="24"/>
          <w:lang w:eastAsia="ja-JP"/>
        </w:rPr>
      </w:pPr>
    </w:p>
    <w:p w14:paraId="46BC12B5" w14:textId="77777777" w:rsidR="00331605" w:rsidRPr="0019424E" w:rsidRDefault="00331605" w:rsidP="00331605">
      <w:pPr>
        <w:rPr>
          <w:rFonts w:ascii="Arial" w:hAnsi="Arial" w:cs="Arial"/>
          <w:lang w:eastAsia="ja-JP"/>
        </w:rPr>
      </w:pPr>
      <w:proofErr w:type="gramStart"/>
      <w:r w:rsidRPr="0019424E">
        <w:rPr>
          <w:rFonts w:ascii="Arial" w:hAnsi="Arial" w:cs="Arial"/>
          <w:lang w:eastAsia="ja-JP"/>
        </w:rPr>
        <w:t>In order to</w:t>
      </w:r>
      <w:proofErr w:type="gramEnd"/>
      <w:r w:rsidRPr="0019424E">
        <w:rPr>
          <w:rFonts w:ascii="Arial" w:hAnsi="Arial" w:cs="Arial"/>
          <w:lang w:eastAsia="ja-JP"/>
        </w:rPr>
        <w:t xml:space="preserve"> avoid our computer systems from being compromised through phishing emails, users are encouraged not to click on links that have been sent to them in emails when the source of that email is unverified.  Employees will also take care when clicking on links from trusted sources in case those email accounts have been compromised.  Users will check with </w:t>
      </w:r>
      <w:r w:rsidRPr="0019424E">
        <w:rPr>
          <w:rFonts w:ascii="Arial" w:hAnsi="Arial" w:cs="Arial"/>
          <w:bCs/>
          <w:lang w:eastAsia="ja-JP"/>
        </w:rPr>
        <w:t xml:space="preserve">our IT provider </w:t>
      </w:r>
      <w:r w:rsidRPr="0019424E">
        <w:rPr>
          <w:rFonts w:ascii="Arial" w:hAnsi="Arial" w:cs="Arial"/>
          <w:lang w:eastAsia="ja-JP"/>
        </w:rPr>
        <w:t xml:space="preserve">if they are unsure about the validity of an email and must immediately inform our IT provider if they have clicked on a suspicious link. </w:t>
      </w:r>
      <w:r w:rsidRPr="0019424E">
        <w:rPr>
          <w:rFonts w:ascii="Arial" w:hAnsi="Arial" w:cs="Arial"/>
        </w:rPr>
        <w:t xml:space="preserve"> </w:t>
      </w:r>
      <w:r w:rsidRPr="0019424E">
        <w:rPr>
          <w:rFonts w:ascii="Arial" w:hAnsi="Arial" w:cs="Arial"/>
          <w:lang w:eastAsia="ja-JP"/>
        </w:rPr>
        <w:t>We will ensure staff have received adequate training to be able to recognise such emails.</w:t>
      </w:r>
    </w:p>
    <w:p w14:paraId="38267848" w14:textId="77777777" w:rsidR="00331605" w:rsidRPr="0019424E" w:rsidRDefault="00331605" w:rsidP="00331605">
      <w:pPr>
        <w:pStyle w:val="Veritausubheading"/>
        <w:rPr>
          <w:rFonts w:ascii="Arial" w:hAnsi="Arial" w:cs="Arial"/>
        </w:rPr>
      </w:pPr>
    </w:p>
    <w:p w14:paraId="36E1236B" w14:textId="77777777" w:rsidR="00331605" w:rsidRPr="005B0516" w:rsidRDefault="00331605" w:rsidP="00331605">
      <w:pPr>
        <w:pStyle w:val="Heading1"/>
        <w:spacing w:before="0"/>
        <w:rPr>
          <w:rFonts w:ascii="Arial" w:eastAsiaTheme="minorEastAsia" w:hAnsi="Arial" w:cs="Arial"/>
          <w:b/>
          <w:color w:val="auto"/>
          <w:sz w:val="24"/>
          <w:szCs w:val="24"/>
        </w:rPr>
      </w:pPr>
      <w:bookmarkStart w:id="5" w:name="_Toc112854537"/>
      <w:r w:rsidRPr="005B0516">
        <w:rPr>
          <w:rFonts w:ascii="Arial" w:eastAsiaTheme="minorEastAsia" w:hAnsi="Arial" w:cs="Arial"/>
          <w:b/>
          <w:color w:val="auto"/>
          <w:sz w:val="24"/>
          <w:szCs w:val="24"/>
        </w:rPr>
        <w:t>Communications Security</w:t>
      </w:r>
      <w:bookmarkEnd w:id="5"/>
    </w:p>
    <w:p w14:paraId="7618A1B9" w14:textId="77777777" w:rsidR="00331605" w:rsidRPr="0019424E" w:rsidRDefault="00331605" w:rsidP="00331605">
      <w:pPr>
        <w:pStyle w:val="ListParagraph"/>
        <w:ind w:left="0"/>
        <w:rPr>
          <w:rFonts w:ascii="Arial" w:hAnsi="Arial" w:cs="Arial"/>
          <w:color w:val="000000"/>
          <w:lang w:eastAsia="ja-JP"/>
        </w:rPr>
      </w:pPr>
    </w:p>
    <w:p w14:paraId="2A013EF4" w14:textId="77777777" w:rsidR="00331605" w:rsidRPr="0019424E" w:rsidRDefault="00331605" w:rsidP="00331605">
      <w:pPr>
        <w:pStyle w:val="ListParagraph"/>
        <w:ind w:left="0"/>
        <w:rPr>
          <w:rFonts w:ascii="Arial" w:hAnsi="Arial" w:cs="Arial"/>
          <w:color w:val="000000"/>
          <w:lang w:eastAsia="ja-JP"/>
        </w:rPr>
      </w:pPr>
      <w:r w:rsidRPr="0019424E">
        <w:rPr>
          <w:rFonts w:ascii="Arial" w:hAnsi="Arial" w:cs="Arial"/>
          <w:color w:val="000000"/>
          <w:lang w:eastAsia="ja-JP"/>
        </w:rPr>
        <w:t>The transmission of personal data is a key business need and, when operated securely is a benefit to us and pupils alike.  However, data transmission is extremely susceptible to unauthorised and/or malicious loss or corruption.  We have implemented the following transmission security controls to mitigate these risks:</w:t>
      </w:r>
    </w:p>
    <w:p w14:paraId="0CD8DD27" w14:textId="77777777" w:rsidR="00331605" w:rsidRPr="0019424E" w:rsidRDefault="00331605" w:rsidP="00331605">
      <w:pPr>
        <w:rPr>
          <w:rFonts w:ascii="Arial" w:hAnsi="Arial" w:cs="Arial"/>
          <w:i/>
          <w:lang w:eastAsia="ja-JP"/>
        </w:rPr>
      </w:pPr>
    </w:p>
    <w:p w14:paraId="76A8D1B8" w14:textId="77777777" w:rsidR="00331605" w:rsidRDefault="00331605" w:rsidP="00331605">
      <w:pPr>
        <w:pStyle w:val="Veritausubheading"/>
        <w:rPr>
          <w:rFonts w:ascii="Arial" w:hAnsi="Arial" w:cs="Arial"/>
          <w:sz w:val="24"/>
          <w:szCs w:val="24"/>
          <w:lang w:eastAsia="ja-JP"/>
        </w:rPr>
      </w:pPr>
      <w:r w:rsidRPr="005B0516">
        <w:rPr>
          <w:rFonts w:ascii="Arial" w:hAnsi="Arial" w:cs="Arial"/>
          <w:sz w:val="24"/>
          <w:szCs w:val="24"/>
          <w:lang w:eastAsia="ja-JP"/>
        </w:rPr>
        <w:t>Sending personal data by post</w:t>
      </w:r>
    </w:p>
    <w:p w14:paraId="458274A8" w14:textId="77777777" w:rsidR="00331605" w:rsidRPr="005B0516" w:rsidRDefault="00331605" w:rsidP="00331605">
      <w:pPr>
        <w:pStyle w:val="Veritausubheading"/>
        <w:rPr>
          <w:rFonts w:ascii="Arial" w:hAnsi="Arial" w:cs="Arial"/>
          <w:sz w:val="24"/>
          <w:szCs w:val="24"/>
          <w:lang w:eastAsia="ja-JP"/>
        </w:rPr>
      </w:pPr>
    </w:p>
    <w:p w14:paraId="38C231C4" w14:textId="77777777" w:rsidR="00331605" w:rsidRPr="0019424E" w:rsidRDefault="00331605" w:rsidP="00331605">
      <w:pPr>
        <w:rPr>
          <w:rFonts w:ascii="Arial" w:hAnsi="Arial" w:cs="Arial"/>
          <w:lang w:eastAsia="ja-JP"/>
        </w:rPr>
      </w:pPr>
      <w:r w:rsidRPr="0019424E">
        <w:rPr>
          <w:rFonts w:ascii="Arial" w:hAnsi="Arial" w:cs="Arial"/>
          <w:lang w:eastAsia="ja-JP"/>
        </w:rPr>
        <w:t>When sending personal data, excluding special category data, by post, we will use Royal Mail’s standard postal service.  Individuals will double check addresses before sending and will ensure that the sending envelope does not contain any data which is not intended for the data subject.</w:t>
      </w:r>
    </w:p>
    <w:p w14:paraId="0CFBF2CA" w14:textId="77777777" w:rsidR="00331605" w:rsidRPr="0019424E" w:rsidRDefault="00331605" w:rsidP="00331605">
      <w:pPr>
        <w:rPr>
          <w:rFonts w:ascii="Arial" w:hAnsi="Arial" w:cs="Arial"/>
          <w:i/>
          <w:lang w:eastAsia="ja-JP"/>
        </w:rPr>
      </w:pPr>
    </w:p>
    <w:p w14:paraId="389DE6E8" w14:textId="77777777" w:rsidR="00331605" w:rsidRDefault="00331605" w:rsidP="00331605">
      <w:pPr>
        <w:pStyle w:val="Veritausubheading"/>
        <w:rPr>
          <w:rFonts w:ascii="Arial" w:hAnsi="Arial" w:cs="Arial"/>
          <w:sz w:val="24"/>
          <w:szCs w:val="24"/>
          <w:lang w:eastAsia="ja-JP"/>
        </w:rPr>
      </w:pPr>
      <w:r w:rsidRPr="005B0516">
        <w:rPr>
          <w:rFonts w:ascii="Arial" w:hAnsi="Arial" w:cs="Arial"/>
          <w:sz w:val="24"/>
          <w:szCs w:val="24"/>
          <w:lang w:eastAsia="ja-JP"/>
        </w:rPr>
        <w:t>Sending special category data by post</w:t>
      </w:r>
    </w:p>
    <w:p w14:paraId="1CB01C9D" w14:textId="77777777" w:rsidR="00331605" w:rsidRPr="005B0516" w:rsidRDefault="00331605" w:rsidP="00331605">
      <w:pPr>
        <w:pStyle w:val="Veritausubheading"/>
        <w:rPr>
          <w:rFonts w:ascii="Arial" w:hAnsi="Arial" w:cs="Arial"/>
          <w:sz w:val="24"/>
          <w:szCs w:val="24"/>
          <w:lang w:eastAsia="ja-JP"/>
        </w:rPr>
      </w:pPr>
    </w:p>
    <w:p w14:paraId="2B466DB5" w14:textId="77777777" w:rsidR="00331605" w:rsidRPr="0019424E" w:rsidRDefault="00331605" w:rsidP="00331605">
      <w:pPr>
        <w:rPr>
          <w:rFonts w:ascii="Arial" w:hAnsi="Arial" w:cs="Arial"/>
          <w:lang w:eastAsia="ja-JP"/>
        </w:rPr>
      </w:pPr>
      <w:r w:rsidRPr="0019424E">
        <w:rPr>
          <w:rFonts w:ascii="Arial" w:hAnsi="Arial" w:cs="Arial"/>
          <w:lang w:eastAsia="ja-JP"/>
        </w:rPr>
        <w:t>When sending special category data by post we will use Royal Mail’s 1</w:t>
      </w:r>
      <w:r w:rsidRPr="0019424E">
        <w:rPr>
          <w:rFonts w:ascii="Arial" w:hAnsi="Arial" w:cs="Arial"/>
          <w:vertAlign w:val="superscript"/>
          <w:lang w:eastAsia="ja-JP"/>
        </w:rPr>
        <w:t>st</w:t>
      </w:r>
      <w:r w:rsidRPr="0019424E">
        <w:rPr>
          <w:rFonts w:ascii="Arial" w:hAnsi="Arial" w:cs="Arial"/>
          <w:lang w:eastAsia="ja-JP"/>
        </w:rPr>
        <w:t xml:space="preserve"> Class Recorded postal service.  Individuals will double check addresses before sending and will ensure that the sending envelope does not contain any data which is not intended for the data subject.  If the envelope contains information that is thought to be particularly sensitive, individuals are advised to have the envelope double checked by a colleague. </w:t>
      </w:r>
    </w:p>
    <w:p w14:paraId="47EB74D9" w14:textId="77777777" w:rsidR="00331605" w:rsidRPr="0019424E" w:rsidRDefault="00331605" w:rsidP="00331605">
      <w:pPr>
        <w:rPr>
          <w:rFonts w:ascii="Arial" w:hAnsi="Arial" w:cs="Arial"/>
          <w:i/>
          <w:lang w:eastAsia="ja-JP"/>
        </w:rPr>
      </w:pPr>
    </w:p>
    <w:p w14:paraId="2EEE763C" w14:textId="77777777" w:rsidR="00331605" w:rsidRDefault="00331605" w:rsidP="00331605">
      <w:pPr>
        <w:pStyle w:val="Veritausubheading"/>
        <w:rPr>
          <w:rFonts w:ascii="Arial" w:hAnsi="Arial" w:cs="Arial"/>
          <w:sz w:val="24"/>
          <w:szCs w:val="24"/>
          <w:lang w:eastAsia="ja-JP"/>
        </w:rPr>
      </w:pPr>
      <w:r w:rsidRPr="005B0516">
        <w:rPr>
          <w:rFonts w:ascii="Arial" w:hAnsi="Arial" w:cs="Arial"/>
          <w:sz w:val="24"/>
          <w:szCs w:val="24"/>
          <w:lang w:eastAsia="ja-JP"/>
        </w:rPr>
        <w:t>Sending personal data by email</w:t>
      </w:r>
    </w:p>
    <w:p w14:paraId="0D3AA7A1" w14:textId="77777777" w:rsidR="00331605" w:rsidRPr="005B0516" w:rsidRDefault="00331605" w:rsidP="00331605">
      <w:pPr>
        <w:pStyle w:val="Veritausubheading"/>
        <w:rPr>
          <w:rFonts w:ascii="Arial" w:hAnsi="Arial" w:cs="Arial"/>
          <w:sz w:val="24"/>
          <w:szCs w:val="24"/>
          <w:lang w:eastAsia="ja-JP"/>
        </w:rPr>
      </w:pPr>
    </w:p>
    <w:p w14:paraId="1E3D7813" w14:textId="77777777" w:rsidR="00331605" w:rsidRPr="0019424E" w:rsidRDefault="00331605" w:rsidP="00331605">
      <w:pPr>
        <w:rPr>
          <w:rFonts w:ascii="Arial" w:hAnsi="Arial" w:cs="Arial"/>
          <w:bCs/>
          <w:lang w:eastAsia="ja-JP"/>
        </w:rPr>
      </w:pPr>
      <w:r w:rsidRPr="0019424E">
        <w:rPr>
          <w:rFonts w:ascii="Arial" w:hAnsi="Arial" w:cs="Arial"/>
          <w:lang w:eastAsia="ja-JP"/>
        </w:rPr>
        <w:t>We will only send personal data and special category data by email if using a secure email transmission portal.</w:t>
      </w:r>
    </w:p>
    <w:p w14:paraId="3734274D" w14:textId="77777777" w:rsidR="00331605" w:rsidRPr="0019424E" w:rsidRDefault="00331605" w:rsidP="00331605">
      <w:pPr>
        <w:pStyle w:val="ListParagraph"/>
        <w:ind w:left="0"/>
        <w:rPr>
          <w:rFonts w:ascii="Arial" w:hAnsi="Arial" w:cs="Arial"/>
          <w:bCs/>
          <w:highlight w:val="yellow"/>
          <w:lang w:eastAsia="ja-JP"/>
        </w:rPr>
      </w:pPr>
    </w:p>
    <w:p w14:paraId="66D489DD" w14:textId="77777777" w:rsidR="00331605" w:rsidRPr="0019424E" w:rsidRDefault="00331605" w:rsidP="00331605">
      <w:pPr>
        <w:rPr>
          <w:rFonts w:ascii="Arial" w:hAnsi="Arial" w:cs="Arial"/>
          <w:lang w:eastAsia="ja-JP"/>
        </w:rPr>
      </w:pPr>
      <w:r w:rsidRPr="0019424E">
        <w:rPr>
          <w:rFonts w:ascii="Arial" w:hAnsi="Arial" w:cs="Arial"/>
          <w:lang w:eastAsia="ja-JP"/>
        </w:rPr>
        <w:t>Individuals will always double check the recipient’s email address to ensure that the email is being sent to the intended individual(s).  Use of autocomplete should be strongly discouraged.</w:t>
      </w:r>
    </w:p>
    <w:p w14:paraId="02B9DBC6" w14:textId="77777777" w:rsidR="00331605" w:rsidRPr="0019424E" w:rsidRDefault="00331605" w:rsidP="00331605">
      <w:pPr>
        <w:rPr>
          <w:rFonts w:ascii="Arial" w:hAnsi="Arial" w:cs="Arial"/>
          <w:lang w:eastAsia="ja-JP"/>
        </w:rPr>
      </w:pPr>
    </w:p>
    <w:p w14:paraId="2F30F167" w14:textId="77777777" w:rsidR="00331605" w:rsidRPr="0019424E" w:rsidRDefault="00331605" w:rsidP="00331605">
      <w:pPr>
        <w:shd w:val="clear" w:color="auto" w:fill="FFFFFF"/>
        <w:rPr>
          <w:rFonts w:ascii="Arial" w:hAnsi="Arial" w:cs="Arial"/>
          <w:color w:val="000000"/>
          <w:lang w:eastAsia="ja-JP"/>
        </w:rPr>
      </w:pPr>
      <w:r w:rsidRPr="0019424E">
        <w:rPr>
          <w:rFonts w:ascii="Arial" w:hAnsi="Arial" w:cs="Arial"/>
          <w:color w:val="000000"/>
          <w:lang w:eastAsia="ja-JP"/>
        </w:rPr>
        <w:t xml:space="preserve">When sending emails to </w:t>
      </w:r>
      <w:proofErr w:type="gramStart"/>
      <w:r w:rsidRPr="0019424E">
        <w:rPr>
          <w:rFonts w:ascii="Arial" w:hAnsi="Arial" w:cs="Arial"/>
          <w:color w:val="000000"/>
          <w:lang w:eastAsia="ja-JP"/>
        </w:rPr>
        <w:t>a large number of</w:t>
      </w:r>
      <w:proofErr w:type="gramEnd"/>
      <w:r w:rsidRPr="0019424E">
        <w:rPr>
          <w:rFonts w:ascii="Arial" w:hAnsi="Arial" w:cs="Arial"/>
          <w:color w:val="000000"/>
          <w:lang w:eastAsia="ja-JP"/>
        </w:rPr>
        <w:t xml:space="preserve"> recipients, such as a mail shot, or when it would not be appropriate for recipients to know each other’s email addresses then we will utilise the Blind Copy (BCC) function.</w:t>
      </w:r>
    </w:p>
    <w:p w14:paraId="03A9D849" w14:textId="77777777" w:rsidR="00331605" w:rsidRPr="005B0516" w:rsidRDefault="00331605" w:rsidP="00331605">
      <w:pPr>
        <w:rPr>
          <w:rFonts w:ascii="Arial" w:hAnsi="Arial" w:cs="Arial"/>
          <w:lang w:eastAsia="ja-JP"/>
        </w:rPr>
      </w:pPr>
    </w:p>
    <w:p w14:paraId="25DB2729" w14:textId="77777777" w:rsidR="00331605" w:rsidRDefault="00331605" w:rsidP="00331605">
      <w:pPr>
        <w:pStyle w:val="Veritausubheading"/>
        <w:rPr>
          <w:rFonts w:ascii="Arial" w:hAnsi="Arial" w:cs="Arial"/>
          <w:sz w:val="24"/>
          <w:szCs w:val="24"/>
          <w:lang w:eastAsia="ja-JP"/>
        </w:rPr>
      </w:pPr>
      <w:r w:rsidRPr="005B0516">
        <w:rPr>
          <w:rFonts w:ascii="Arial" w:hAnsi="Arial" w:cs="Arial"/>
          <w:sz w:val="24"/>
          <w:szCs w:val="24"/>
          <w:lang w:eastAsia="ja-JP"/>
        </w:rPr>
        <w:t>Exceptional Circumstances</w:t>
      </w:r>
    </w:p>
    <w:p w14:paraId="637A240A" w14:textId="77777777" w:rsidR="00331605" w:rsidRPr="005B0516" w:rsidRDefault="00331605" w:rsidP="00331605">
      <w:pPr>
        <w:pStyle w:val="Veritausubheading"/>
        <w:rPr>
          <w:rFonts w:ascii="Arial" w:hAnsi="Arial" w:cs="Arial"/>
          <w:color w:val="000000"/>
          <w:sz w:val="24"/>
          <w:szCs w:val="24"/>
          <w:lang w:eastAsia="ja-JP"/>
        </w:rPr>
      </w:pPr>
    </w:p>
    <w:p w14:paraId="5FC56CCC" w14:textId="77777777" w:rsidR="00331605" w:rsidRPr="0019424E" w:rsidRDefault="00331605" w:rsidP="00331605">
      <w:pPr>
        <w:pStyle w:val="ListParagraph"/>
        <w:ind w:left="0"/>
        <w:rPr>
          <w:rFonts w:ascii="Arial" w:hAnsi="Arial" w:cs="Arial"/>
          <w:color w:val="000000"/>
          <w:lang w:eastAsia="ja-JP"/>
        </w:rPr>
      </w:pPr>
      <w:r w:rsidRPr="0019424E">
        <w:rPr>
          <w:rFonts w:ascii="Arial" w:hAnsi="Arial" w:cs="Arial"/>
          <w:color w:val="000000"/>
          <w:lang w:eastAsia="ja-JP"/>
        </w:rPr>
        <w:t>In exceptional circumstances we may wish to hand deliver, or use a direct courier, to ensure safe transmission of personal data.  This could be because the personal data is so sensitive that the usual transmission methods would not be considered secure, or because the volume of the data that needs to be transmitted is too big for usual transmission methods.</w:t>
      </w:r>
    </w:p>
    <w:p w14:paraId="33EBADCB" w14:textId="77777777" w:rsidR="00331605" w:rsidRPr="0019424E" w:rsidRDefault="00331605" w:rsidP="00331605">
      <w:pPr>
        <w:pStyle w:val="ListParagraph"/>
        <w:ind w:left="0"/>
        <w:rPr>
          <w:rFonts w:ascii="Arial" w:hAnsi="Arial" w:cs="Arial"/>
          <w:color w:val="000000"/>
          <w:lang w:eastAsia="ja-JP"/>
        </w:rPr>
      </w:pPr>
    </w:p>
    <w:p w14:paraId="73771CDC" w14:textId="77777777" w:rsidR="00331605" w:rsidRPr="005B0516" w:rsidRDefault="00331605" w:rsidP="00331605">
      <w:pPr>
        <w:pStyle w:val="Veritauheadingtitle"/>
        <w:outlineLvl w:val="0"/>
        <w:rPr>
          <w:rFonts w:ascii="Arial" w:hAnsi="Arial" w:cs="Arial"/>
          <w:color w:val="auto"/>
          <w:sz w:val="24"/>
          <w:szCs w:val="24"/>
          <w:lang w:eastAsia="ja-JP"/>
        </w:rPr>
      </w:pPr>
      <w:bookmarkStart w:id="6" w:name="_Toc112854538"/>
      <w:r w:rsidRPr="005B0516">
        <w:rPr>
          <w:rFonts w:ascii="Arial" w:hAnsi="Arial" w:cs="Arial"/>
          <w:color w:val="auto"/>
          <w:sz w:val="24"/>
          <w:szCs w:val="24"/>
          <w:lang w:eastAsia="ja-JP"/>
        </w:rPr>
        <w:t>Data Breaches</w:t>
      </w:r>
      <w:bookmarkEnd w:id="6"/>
    </w:p>
    <w:p w14:paraId="3B9B1524" w14:textId="77777777" w:rsidR="00331605" w:rsidRPr="0019424E" w:rsidRDefault="00331605" w:rsidP="00331605">
      <w:pPr>
        <w:pStyle w:val="ListParagraph"/>
        <w:ind w:left="0"/>
        <w:rPr>
          <w:rFonts w:ascii="Arial" w:hAnsi="Arial" w:cs="Arial"/>
          <w:color w:val="000000"/>
          <w:lang w:eastAsia="ja-JP"/>
        </w:rPr>
      </w:pPr>
    </w:p>
    <w:p w14:paraId="4786CB3D" w14:textId="77777777" w:rsidR="00331605" w:rsidRPr="0019424E" w:rsidRDefault="00331605" w:rsidP="00331605">
      <w:pPr>
        <w:pStyle w:val="ListParagraph"/>
        <w:ind w:left="0"/>
        <w:rPr>
          <w:rFonts w:ascii="Arial" w:hAnsi="Arial" w:cs="Arial"/>
        </w:rPr>
      </w:pPr>
      <w:r w:rsidRPr="0019424E">
        <w:rPr>
          <w:rFonts w:ascii="Arial" w:hAnsi="Arial" w:cs="Arial"/>
        </w:rPr>
        <w:t>Article 33 of the UK GDPR requires data controllers to report breaches of personal data to the Information Commissioner’s Officer; and sometimes the affected data subject(s), within 72 hours of discovery if the incident is likely to result in a risk to the rights and freedoms of the data subject(s).</w:t>
      </w:r>
    </w:p>
    <w:p w14:paraId="192FAFBD" w14:textId="77777777" w:rsidR="00331605" w:rsidRPr="0019424E" w:rsidRDefault="00331605" w:rsidP="00331605">
      <w:pPr>
        <w:pStyle w:val="ListParagraph"/>
        <w:ind w:left="0"/>
        <w:rPr>
          <w:rFonts w:ascii="Arial" w:hAnsi="Arial" w:cs="Arial"/>
          <w:color w:val="000000"/>
          <w:lang w:eastAsia="ja-JP"/>
        </w:rPr>
      </w:pPr>
    </w:p>
    <w:p w14:paraId="5575B190" w14:textId="77777777" w:rsidR="00331605" w:rsidRPr="0019424E" w:rsidRDefault="00331605" w:rsidP="00331605">
      <w:pPr>
        <w:pStyle w:val="ListParagraph"/>
        <w:ind w:left="0"/>
        <w:rPr>
          <w:rFonts w:ascii="Arial" w:hAnsi="Arial" w:cs="Arial"/>
        </w:rPr>
      </w:pPr>
      <w:r w:rsidRPr="0019424E">
        <w:rPr>
          <w:rFonts w:ascii="Arial" w:hAnsi="Arial" w:cs="Arial"/>
        </w:rPr>
        <w:t>All actual and suspected breaches of security or confidentiality are to be reported in accordance with the Data Breach Procedure set out in Appendix One of this document.</w:t>
      </w:r>
    </w:p>
    <w:p w14:paraId="1F29BB3B" w14:textId="77777777" w:rsidR="00331605" w:rsidRPr="0019424E" w:rsidRDefault="00331605" w:rsidP="00331605">
      <w:pPr>
        <w:pStyle w:val="ListParagraph"/>
        <w:ind w:left="0"/>
        <w:rPr>
          <w:rFonts w:ascii="Arial" w:hAnsi="Arial" w:cs="Arial"/>
          <w:color w:val="000000"/>
          <w:lang w:eastAsia="ja-JP"/>
        </w:rPr>
      </w:pPr>
    </w:p>
    <w:p w14:paraId="1F0078B6" w14:textId="77777777" w:rsidR="00331605" w:rsidRPr="005B0516" w:rsidRDefault="00331605" w:rsidP="00331605">
      <w:pPr>
        <w:pStyle w:val="Veritauheadingtitle"/>
        <w:outlineLvl w:val="0"/>
        <w:rPr>
          <w:rFonts w:ascii="Arial" w:hAnsi="Arial" w:cs="Arial"/>
          <w:sz w:val="24"/>
          <w:szCs w:val="24"/>
        </w:rPr>
      </w:pPr>
      <w:bookmarkStart w:id="7" w:name="_Toc112854539"/>
      <w:r w:rsidRPr="005B0516">
        <w:rPr>
          <w:rFonts w:ascii="Arial" w:hAnsi="Arial" w:cs="Arial"/>
          <w:color w:val="auto"/>
          <w:sz w:val="24"/>
          <w:szCs w:val="24"/>
        </w:rPr>
        <w:t>Business Continuity</w:t>
      </w:r>
      <w:bookmarkEnd w:id="7"/>
    </w:p>
    <w:p w14:paraId="7023B362" w14:textId="77777777" w:rsidR="00331605" w:rsidRPr="0019424E" w:rsidRDefault="00331605" w:rsidP="00331605">
      <w:pPr>
        <w:pStyle w:val="Veritausubheading"/>
        <w:spacing w:line="240" w:lineRule="auto"/>
        <w:rPr>
          <w:rFonts w:ascii="Arial" w:hAnsi="Arial" w:cs="Arial"/>
          <w:b w:val="0"/>
          <w:bCs/>
        </w:rPr>
      </w:pPr>
    </w:p>
    <w:p w14:paraId="24A5AB91" w14:textId="77777777" w:rsidR="00331605" w:rsidRPr="00331605" w:rsidRDefault="00331605" w:rsidP="00331605">
      <w:pPr>
        <w:pStyle w:val="Veritausubheading"/>
        <w:spacing w:line="240" w:lineRule="auto"/>
        <w:rPr>
          <w:rFonts w:ascii="Arial" w:hAnsi="Arial" w:cs="Arial"/>
          <w:b w:val="0"/>
          <w:bCs/>
          <w:sz w:val="24"/>
          <w:szCs w:val="24"/>
        </w:rPr>
      </w:pPr>
      <w:r w:rsidRPr="00331605">
        <w:rPr>
          <w:rFonts w:ascii="Arial" w:hAnsi="Arial" w:cs="Arial"/>
          <w:b w:val="0"/>
          <w:bCs/>
          <w:sz w:val="24"/>
          <w:szCs w:val="24"/>
        </w:rPr>
        <w:t xml:space="preserve">We will ensure that we have a business continuity plan in place to ensure we can continue normal business in the event of a security incident. </w:t>
      </w:r>
    </w:p>
    <w:p w14:paraId="02B3A1FC" w14:textId="77777777" w:rsidR="00331605" w:rsidRPr="00331605" w:rsidRDefault="00331605" w:rsidP="00331605">
      <w:pPr>
        <w:pStyle w:val="Veritausubheading"/>
        <w:spacing w:line="240" w:lineRule="auto"/>
        <w:rPr>
          <w:rFonts w:ascii="Arial" w:hAnsi="Arial" w:cs="Arial"/>
          <w:b w:val="0"/>
          <w:bCs/>
          <w:sz w:val="24"/>
          <w:szCs w:val="24"/>
        </w:rPr>
      </w:pPr>
    </w:p>
    <w:p w14:paraId="4059FEE3" w14:textId="77777777" w:rsidR="00331605" w:rsidRPr="00331605" w:rsidRDefault="00331605" w:rsidP="00331605">
      <w:pPr>
        <w:pStyle w:val="Veritausubheading"/>
        <w:spacing w:line="240" w:lineRule="auto"/>
        <w:rPr>
          <w:rFonts w:ascii="Arial" w:hAnsi="Arial" w:cs="Arial"/>
          <w:b w:val="0"/>
          <w:bCs/>
          <w:sz w:val="24"/>
          <w:szCs w:val="24"/>
        </w:rPr>
      </w:pPr>
      <w:r w:rsidRPr="00331605">
        <w:rPr>
          <w:rFonts w:ascii="Arial" w:hAnsi="Arial" w:cs="Arial"/>
          <w:b w:val="0"/>
          <w:bCs/>
          <w:sz w:val="24"/>
          <w:szCs w:val="24"/>
        </w:rPr>
        <w:t xml:space="preserve">We will ensure that we have a Critical Incident Plan in place to ensure a process is documented for what to do, who to call and what the priorities are in the event of a disaster. </w:t>
      </w:r>
    </w:p>
    <w:p w14:paraId="5794291A" w14:textId="77777777" w:rsidR="00331605" w:rsidRPr="00331605" w:rsidRDefault="00331605" w:rsidP="00331605">
      <w:pPr>
        <w:pStyle w:val="Veritausubheading"/>
        <w:spacing w:line="240" w:lineRule="auto"/>
        <w:rPr>
          <w:rFonts w:ascii="Arial" w:hAnsi="Arial" w:cs="Arial"/>
          <w:b w:val="0"/>
          <w:bCs/>
          <w:sz w:val="24"/>
          <w:szCs w:val="24"/>
        </w:rPr>
      </w:pPr>
      <w:r w:rsidRPr="00331605">
        <w:rPr>
          <w:rFonts w:ascii="Arial" w:hAnsi="Arial" w:cs="Arial"/>
          <w:b w:val="0"/>
          <w:bCs/>
          <w:sz w:val="24"/>
          <w:szCs w:val="24"/>
        </w:rPr>
        <w:t xml:space="preserve"> </w:t>
      </w:r>
    </w:p>
    <w:p w14:paraId="69F9A4BB" w14:textId="77777777" w:rsidR="00331605" w:rsidRPr="00331605" w:rsidRDefault="00331605" w:rsidP="00331605">
      <w:pPr>
        <w:pStyle w:val="Veritausubheading"/>
        <w:spacing w:line="240" w:lineRule="auto"/>
        <w:rPr>
          <w:rFonts w:ascii="Arial" w:hAnsi="Arial" w:cs="Arial"/>
          <w:b w:val="0"/>
          <w:bCs/>
          <w:sz w:val="24"/>
          <w:szCs w:val="24"/>
        </w:rPr>
      </w:pPr>
      <w:r w:rsidRPr="00331605">
        <w:rPr>
          <w:rFonts w:ascii="Arial" w:hAnsi="Arial" w:cs="Arial"/>
          <w:b w:val="0"/>
          <w:bCs/>
          <w:sz w:val="24"/>
          <w:szCs w:val="24"/>
        </w:rPr>
        <w:t>We have a process in place for testing, assessing and evaluating the effectiveness of the measures we have in place.  This includes vulnerability scanning and penetration testing and Audits undertaken by independent auditors.</w:t>
      </w:r>
    </w:p>
    <w:p w14:paraId="2931956B" w14:textId="77777777" w:rsidR="00331605" w:rsidRPr="00331605" w:rsidRDefault="00331605" w:rsidP="00331605">
      <w:pPr>
        <w:pStyle w:val="Veritausubheading"/>
        <w:spacing w:line="240" w:lineRule="auto"/>
        <w:rPr>
          <w:rFonts w:ascii="Arial" w:hAnsi="Arial" w:cs="Arial"/>
          <w:b w:val="0"/>
          <w:bCs/>
          <w:sz w:val="24"/>
          <w:szCs w:val="24"/>
        </w:rPr>
      </w:pPr>
    </w:p>
    <w:p w14:paraId="6E3DEA88" w14:textId="77777777" w:rsidR="00331605" w:rsidRPr="0019424E" w:rsidRDefault="00331605" w:rsidP="00331605">
      <w:pPr>
        <w:pStyle w:val="Veritausubheading"/>
        <w:spacing w:line="240" w:lineRule="auto"/>
        <w:rPr>
          <w:rFonts w:ascii="Arial" w:hAnsi="Arial" w:cs="Arial"/>
          <w:b w:val="0"/>
          <w:bCs/>
        </w:rPr>
      </w:pPr>
      <w:r w:rsidRPr="00331605">
        <w:rPr>
          <w:rFonts w:ascii="Arial" w:hAnsi="Arial" w:cs="Arial"/>
          <w:b w:val="0"/>
          <w:bCs/>
          <w:sz w:val="24"/>
          <w:szCs w:val="24"/>
        </w:rPr>
        <w:t>We will obtain appropriate insurance which includes cyber security cover, to ensure we can cover the costs of a serious cyber event.</w:t>
      </w:r>
      <w:r w:rsidRPr="0019424E">
        <w:rPr>
          <w:rFonts w:ascii="Arial" w:hAnsi="Arial" w:cs="Arial"/>
          <w:b w:val="0"/>
          <w:bCs/>
        </w:rPr>
        <w:t xml:space="preserve"> </w:t>
      </w:r>
    </w:p>
    <w:p w14:paraId="585B5A3E" w14:textId="77777777" w:rsidR="00331605" w:rsidRPr="0019424E" w:rsidRDefault="00331605" w:rsidP="00331605">
      <w:pPr>
        <w:pStyle w:val="ListParagraph"/>
        <w:ind w:left="0"/>
        <w:rPr>
          <w:rFonts w:ascii="Arial" w:hAnsi="Arial" w:cs="Arial"/>
          <w:color w:val="000000"/>
          <w:lang w:eastAsia="ja-JP"/>
        </w:rPr>
      </w:pPr>
    </w:p>
    <w:p w14:paraId="43A1D9A9" w14:textId="77777777" w:rsidR="00331605" w:rsidRPr="0019424E" w:rsidRDefault="00331605" w:rsidP="00331605">
      <w:pPr>
        <w:pStyle w:val="ListParagraph"/>
        <w:ind w:left="0"/>
        <w:rPr>
          <w:rFonts w:ascii="Arial" w:hAnsi="Arial" w:cs="Arial"/>
          <w:color w:val="000000"/>
          <w:lang w:eastAsia="ja-JP"/>
        </w:rPr>
      </w:pPr>
    </w:p>
    <w:p w14:paraId="3327F9C5" w14:textId="77777777" w:rsidR="00331605" w:rsidRPr="0019424E" w:rsidRDefault="00331605" w:rsidP="00331605">
      <w:pPr>
        <w:spacing w:after="160" w:line="259" w:lineRule="auto"/>
        <w:rPr>
          <w:rFonts w:ascii="Arial" w:hAnsi="Arial" w:cs="Arial"/>
          <w:b/>
        </w:rPr>
      </w:pPr>
      <w:r w:rsidRPr="0019424E">
        <w:rPr>
          <w:rFonts w:ascii="Arial" w:hAnsi="Arial" w:cs="Arial"/>
        </w:rPr>
        <w:br w:type="page"/>
      </w:r>
    </w:p>
    <w:p w14:paraId="1FA5B816" w14:textId="77777777" w:rsidR="00331605" w:rsidRPr="005B0516" w:rsidRDefault="00331605" w:rsidP="00331605">
      <w:pPr>
        <w:pStyle w:val="Heading1"/>
        <w:spacing w:before="0"/>
        <w:rPr>
          <w:rFonts w:ascii="Arial" w:eastAsiaTheme="minorEastAsia" w:hAnsi="Arial" w:cs="Arial"/>
          <w:b/>
          <w:color w:val="192550"/>
          <w:sz w:val="24"/>
          <w:szCs w:val="24"/>
        </w:rPr>
      </w:pPr>
      <w:bookmarkStart w:id="8" w:name="_Toc112854540"/>
      <w:r w:rsidRPr="005B0516">
        <w:rPr>
          <w:rFonts w:ascii="Arial" w:eastAsiaTheme="minorEastAsia" w:hAnsi="Arial" w:cs="Arial"/>
          <w:b/>
          <w:color w:val="auto"/>
          <w:sz w:val="24"/>
          <w:szCs w:val="24"/>
        </w:rPr>
        <w:lastRenderedPageBreak/>
        <w:t>Appendix One – Data Breach Procedure</w:t>
      </w:r>
      <w:bookmarkEnd w:id="8"/>
    </w:p>
    <w:p w14:paraId="3393DC57" w14:textId="77777777" w:rsidR="00331605" w:rsidRPr="0019424E" w:rsidRDefault="00331605" w:rsidP="00331605">
      <w:pPr>
        <w:pStyle w:val="ListParagraph"/>
        <w:ind w:left="0"/>
        <w:rPr>
          <w:rFonts w:ascii="Arial" w:hAnsi="Arial" w:cs="Arial"/>
          <w:b/>
        </w:rPr>
      </w:pPr>
    </w:p>
    <w:p w14:paraId="4A78BFDC" w14:textId="77777777" w:rsidR="00331605" w:rsidRPr="005B0516" w:rsidRDefault="00331605" w:rsidP="00331605">
      <w:pPr>
        <w:pStyle w:val="ListParagraph"/>
        <w:ind w:left="0"/>
        <w:rPr>
          <w:rFonts w:ascii="Arial" w:hAnsi="Arial" w:cs="Arial"/>
          <w:b/>
        </w:rPr>
      </w:pPr>
      <w:r w:rsidRPr="005B0516">
        <w:rPr>
          <w:rFonts w:ascii="Arial" w:hAnsi="Arial" w:cs="Arial"/>
          <w:b/>
        </w:rPr>
        <w:t>Introduction</w:t>
      </w:r>
    </w:p>
    <w:p w14:paraId="156534FD" w14:textId="77777777" w:rsidR="00331605" w:rsidRPr="0019424E" w:rsidRDefault="00331605" w:rsidP="00331605">
      <w:pPr>
        <w:rPr>
          <w:rFonts w:ascii="Arial" w:hAnsi="Arial" w:cs="Arial"/>
        </w:rPr>
      </w:pPr>
    </w:p>
    <w:p w14:paraId="66AE8E1F" w14:textId="77777777" w:rsidR="00331605" w:rsidRPr="0019424E" w:rsidRDefault="00331605" w:rsidP="00331605">
      <w:pPr>
        <w:rPr>
          <w:rFonts w:ascii="Arial" w:hAnsi="Arial" w:cs="Arial"/>
        </w:rPr>
      </w:pPr>
      <w:r w:rsidRPr="0019424E">
        <w:rPr>
          <w:rFonts w:ascii="Arial" w:hAnsi="Arial" w:cs="Arial"/>
        </w:rPr>
        <w:t xml:space="preserve">To enable us to report serious incidents to the ICO within 72 hours it is vital that we have a robust system in place to manage, contain, and report such incidents.  </w:t>
      </w:r>
    </w:p>
    <w:p w14:paraId="518F2EA7" w14:textId="77777777" w:rsidR="00331605" w:rsidRPr="0019424E" w:rsidRDefault="00331605" w:rsidP="00331605">
      <w:pPr>
        <w:rPr>
          <w:rFonts w:ascii="Arial" w:hAnsi="Arial" w:cs="Arial"/>
        </w:rPr>
      </w:pPr>
    </w:p>
    <w:p w14:paraId="7CFD8C03" w14:textId="77777777" w:rsidR="00331605" w:rsidRPr="0019424E" w:rsidRDefault="00331605" w:rsidP="00331605">
      <w:pPr>
        <w:rPr>
          <w:rFonts w:ascii="Arial" w:hAnsi="Arial" w:cs="Arial"/>
        </w:rPr>
      </w:pPr>
      <w:r w:rsidRPr="0019424E">
        <w:rPr>
          <w:rFonts w:ascii="Arial" w:hAnsi="Arial" w:cs="Arial"/>
        </w:rPr>
        <w:t>This procedure has been written to govern our management of data breaches.</w:t>
      </w:r>
    </w:p>
    <w:p w14:paraId="25F15D02" w14:textId="77777777" w:rsidR="00331605" w:rsidRPr="0019424E" w:rsidRDefault="00331605" w:rsidP="00331605">
      <w:pPr>
        <w:rPr>
          <w:rFonts w:ascii="Arial" w:hAnsi="Arial" w:cs="Arial"/>
        </w:rPr>
      </w:pPr>
    </w:p>
    <w:p w14:paraId="3789CA67" w14:textId="77777777" w:rsidR="00331605" w:rsidRPr="005B0516" w:rsidRDefault="00331605" w:rsidP="00331605">
      <w:pPr>
        <w:rPr>
          <w:rFonts w:ascii="Arial" w:hAnsi="Arial" w:cs="Arial"/>
        </w:rPr>
      </w:pPr>
      <w:r w:rsidRPr="005B0516">
        <w:rPr>
          <w:rFonts w:ascii="Arial" w:hAnsi="Arial" w:cs="Arial"/>
          <w:b/>
        </w:rPr>
        <w:t>Roles and Responsibilities</w:t>
      </w:r>
    </w:p>
    <w:p w14:paraId="3C269F7E" w14:textId="77777777" w:rsidR="00331605" w:rsidRPr="0019424E" w:rsidRDefault="00331605" w:rsidP="00331605">
      <w:pPr>
        <w:rPr>
          <w:rFonts w:ascii="Arial" w:hAnsi="Arial" w:cs="Arial"/>
        </w:rPr>
      </w:pPr>
    </w:p>
    <w:p w14:paraId="30C188F4" w14:textId="77777777" w:rsidR="00331605" w:rsidRPr="0019424E" w:rsidRDefault="00331605" w:rsidP="00331605">
      <w:pPr>
        <w:rPr>
          <w:rFonts w:ascii="Arial" w:hAnsi="Arial" w:cs="Arial"/>
        </w:rPr>
      </w:pPr>
      <w:r w:rsidRPr="0019424E">
        <w:rPr>
          <w:rFonts w:ascii="Arial" w:hAnsi="Arial" w:cs="Arial"/>
        </w:rPr>
        <w:t>Single Point of Contact (SPOC) – Director of Operations</w:t>
      </w:r>
    </w:p>
    <w:p w14:paraId="0BAFCCDD" w14:textId="77777777" w:rsidR="00331605" w:rsidRPr="0019424E" w:rsidRDefault="00331605" w:rsidP="00331605">
      <w:pPr>
        <w:rPr>
          <w:rFonts w:ascii="Arial" w:hAnsi="Arial" w:cs="Arial"/>
        </w:rPr>
      </w:pPr>
      <w:r w:rsidRPr="0019424E">
        <w:rPr>
          <w:rFonts w:ascii="Arial" w:hAnsi="Arial" w:cs="Arial"/>
        </w:rPr>
        <w:t>Senior Information Risk Owner (SIRO) – CEO</w:t>
      </w:r>
    </w:p>
    <w:p w14:paraId="7252F40D" w14:textId="77777777" w:rsidR="00331605" w:rsidRPr="0019424E" w:rsidRDefault="00331605" w:rsidP="00331605">
      <w:pPr>
        <w:rPr>
          <w:rFonts w:ascii="Arial" w:hAnsi="Arial" w:cs="Arial"/>
        </w:rPr>
      </w:pPr>
      <w:r w:rsidRPr="0019424E">
        <w:rPr>
          <w:rFonts w:ascii="Arial" w:hAnsi="Arial" w:cs="Arial"/>
        </w:rPr>
        <w:t>Information Asset Owner (IAO) – as detailed in the Information Asset Register.</w:t>
      </w:r>
    </w:p>
    <w:p w14:paraId="736998A5" w14:textId="77777777" w:rsidR="00331605" w:rsidRPr="0019424E" w:rsidRDefault="00331605" w:rsidP="00331605">
      <w:pPr>
        <w:rPr>
          <w:rFonts w:ascii="Arial" w:hAnsi="Arial" w:cs="Arial"/>
        </w:rPr>
      </w:pPr>
      <w:r w:rsidRPr="0019424E">
        <w:rPr>
          <w:rFonts w:ascii="Arial" w:hAnsi="Arial" w:cs="Arial"/>
        </w:rPr>
        <w:t xml:space="preserve">Data Protection Officer (DPO) – </w:t>
      </w:r>
      <w:proofErr w:type="spellStart"/>
      <w:r w:rsidRPr="0019424E">
        <w:rPr>
          <w:rFonts w:ascii="Arial" w:hAnsi="Arial" w:cs="Arial"/>
        </w:rPr>
        <w:t>Veritau</w:t>
      </w:r>
      <w:proofErr w:type="spellEnd"/>
      <w:r w:rsidRPr="0019424E">
        <w:rPr>
          <w:rFonts w:ascii="Arial" w:hAnsi="Arial" w:cs="Arial"/>
        </w:rPr>
        <w:t>.</w:t>
      </w:r>
    </w:p>
    <w:p w14:paraId="3511F0F2" w14:textId="77777777" w:rsidR="00331605" w:rsidRPr="0019424E" w:rsidRDefault="00331605" w:rsidP="00331605">
      <w:pPr>
        <w:rPr>
          <w:rFonts w:ascii="Arial" w:hAnsi="Arial" w:cs="Arial"/>
        </w:rPr>
      </w:pPr>
    </w:p>
    <w:p w14:paraId="0C554943" w14:textId="77777777" w:rsidR="00331605" w:rsidRPr="005B0516" w:rsidRDefault="00331605" w:rsidP="00331605">
      <w:pPr>
        <w:rPr>
          <w:rFonts w:ascii="Arial" w:hAnsi="Arial" w:cs="Arial"/>
          <w:b/>
        </w:rPr>
      </w:pPr>
      <w:r w:rsidRPr="005B0516">
        <w:rPr>
          <w:rFonts w:ascii="Arial" w:hAnsi="Arial" w:cs="Arial"/>
          <w:b/>
        </w:rPr>
        <w:t>Immediate Actions (within 24 hours)</w:t>
      </w:r>
    </w:p>
    <w:p w14:paraId="3EE83E8C" w14:textId="77777777" w:rsidR="00331605" w:rsidRPr="0019424E" w:rsidRDefault="00331605" w:rsidP="00331605">
      <w:pPr>
        <w:rPr>
          <w:rFonts w:ascii="Arial" w:hAnsi="Arial" w:cs="Arial"/>
        </w:rPr>
      </w:pPr>
    </w:p>
    <w:p w14:paraId="6EB444F7" w14:textId="77777777" w:rsidR="00331605" w:rsidRPr="0019424E" w:rsidRDefault="00331605" w:rsidP="00331605">
      <w:pPr>
        <w:rPr>
          <w:rFonts w:ascii="Arial" w:hAnsi="Arial" w:cs="Arial"/>
        </w:rPr>
      </w:pPr>
      <w:r w:rsidRPr="0019424E">
        <w:rPr>
          <w:rFonts w:ascii="Arial" w:hAnsi="Arial" w:cs="Arial"/>
        </w:rPr>
        <w:t>If any member of the workforce is made aware of an actual data breach, or an information security event (a ‘near-</w:t>
      </w:r>
      <w:proofErr w:type="spellStart"/>
      <w:r w:rsidRPr="0019424E">
        <w:rPr>
          <w:rFonts w:ascii="Arial" w:hAnsi="Arial" w:cs="Arial"/>
        </w:rPr>
        <w:t>miss’</w:t>
      </w:r>
      <w:proofErr w:type="spellEnd"/>
      <w:r w:rsidRPr="0019424E">
        <w:rPr>
          <w:rFonts w:ascii="Arial" w:hAnsi="Arial" w:cs="Arial"/>
        </w:rPr>
        <w:t xml:space="preserve">), they must report it to their line manager and the </w:t>
      </w:r>
      <w:r w:rsidRPr="0019424E">
        <w:rPr>
          <w:rFonts w:ascii="Arial" w:hAnsi="Arial" w:cs="Arial"/>
          <w:bCs/>
        </w:rPr>
        <w:t>Single Point of Contact (SPOC)</w:t>
      </w:r>
      <w:r w:rsidRPr="0019424E">
        <w:rPr>
          <w:rFonts w:ascii="Arial" w:hAnsi="Arial" w:cs="Arial"/>
        </w:rPr>
        <w:t xml:space="preserve"> within 24 hours. If the </w:t>
      </w:r>
      <w:r w:rsidRPr="0019424E">
        <w:rPr>
          <w:rFonts w:ascii="Arial" w:hAnsi="Arial" w:cs="Arial"/>
          <w:bCs/>
        </w:rPr>
        <w:t>SPOC</w:t>
      </w:r>
      <w:r w:rsidRPr="0019424E">
        <w:rPr>
          <w:rFonts w:ascii="Arial" w:hAnsi="Arial" w:cs="Arial"/>
        </w:rPr>
        <w:t xml:space="preserve"> is not at work at the time of the notification, their nominated deputy would need to start the investigation process. </w:t>
      </w:r>
    </w:p>
    <w:p w14:paraId="14C6BC35" w14:textId="77777777" w:rsidR="00331605" w:rsidRPr="0019424E" w:rsidRDefault="00331605" w:rsidP="00331605">
      <w:pPr>
        <w:rPr>
          <w:rFonts w:ascii="Arial" w:hAnsi="Arial" w:cs="Arial"/>
        </w:rPr>
      </w:pPr>
    </w:p>
    <w:p w14:paraId="272EF620" w14:textId="77777777" w:rsidR="00331605" w:rsidRPr="0019424E" w:rsidRDefault="00331605" w:rsidP="00331605">
      <w:pPr>
        <w:rPr>
          <w:rFonts w:ascii="Arial" w:hAnsi="Arial" w:cs="Arial"/>
        </w:rPr>
      </w:pPr>
      <w:r w:rsidRPr="0019424E">
        <w:rPr>
          <w:rFonts w:ascii="Arial" w:hAnsi="Arial" w:cs="Arial"/>
        </w:rPr>
        <w:t xml:space="preserve">If the breach has the potential to have serious or wide-reaching detriment to data subjects, then the Data Protection Officer </w:t>
      </w:r>
      <w:r w:rsidRPr="0019424E">
        <w:rPr>
          <w:rFonts w:ascii="Arial" w:hAnsi="Arial" w:cs="Arial"/>
          <w:bCs/>
        </w:rPr>
        <w:t>must</w:t>
      </w:r>
      <w:r w:rsidRPr="0019424E">
        <w:rPr>
          <w:rFonts w:ascii="Arial" w:hAnsi="Arial" w:cs="Arial"/>
        </w:rPr>
        <w:t xml:space="preserve"> be contacted within this 24-hour period.</w:t>
      </w:r>
    </w:p>
    <w:p w14:paraId="4FA4FE4B" w14:textId="77777777" w:rsidR="00331605" w:rsidRPr="0019424E" w:rsidRDefault="00331605" w:rsidP="00331605">
      <w:pPr>
        <w:rPr>
          <w:rFonts w:ascii="Arial" w:hAnsi="Arial" w:cs="Arial"/>
        </w:rPr>
      </w:pPr>
    </w:p>
    <w:p w14:paraId="07BC66D4" w14:textId="77777777" w:rsidR="00331605" w:rsidRPr="0019424E" w:rsidRDefault="00331605" w:rsidP="00331605">
      <w:pPr>
        <w:rPr>
          <w:rFonts w:ascii="Arial" w:hAnsi="Arial" w:cs="Arial"/>
        </w:rPr>
      </w:pPr>
      <w:r w:rsidRPr="0019424E">
        <w:rPr>
          <w:rFonts w:ascii="Arial" w:hAnsi="Arial" w:cs="Arial"/>
        </w:rPr>
        <w:t xml:space="preserve">If appropriate, the individual who discovered the breach, or their line manager, will make every effort to retrieve the information and/or ensure recipient parties do not possess a copy of the information. </w:t>
      </w:r>
    </w:p>
    <w:p w14:paraId="61C195DA" w14:textId="77777777" w:rsidR="00331605" w:rsidRPr="0019424E" w:rsidRDefault="00331605" w:rsidP="00331605">
      <w:pPr>
        <w:rPr>
          <w:rFonts w:ascii="Arial" w:hAnsi="Arial" w:cs="Arial"/>
        </w:rPr>
      </w:pPr>
    </w:p>
    <w:p w14:paraId="5A9EA6EF" w14:textId="77777777" w:rsidR="00331605" w:rsidRPr="008D5904" w:rsidRDefault="00331605" w:rsidP="00331605">
      <w:pPr>
        <w:rPr>
          <w:rFonts w:ascii="Arial" w:hAnsi="Arial" w:cs="Arial"/>
          <w:b/>
        </w:rPr>
      </w:pPr>
      <w:r w:rsidRPr="008D5904">
        <w:rPr>
          <w:rFonts w:ascii="Arial" w:hAnsi="Arial" w:cs="Arial"/>
          <w:b/>
        </w:rPr>
        <w:t>Assigning Investigation (within 48 hours)</w:t>
      </w:r>
    </w:p>
    <w:p w14:paraId="1376F764" w14:textId="77777777" w:rsidR="00331605" w:rsidRPr="0019424E" w:rsidRDefault="00331605" w:rsidP="00331605">
      <w:pPr>
        <w:rPr>
          <w:rFonts w:ascii="Arial" w:hAnsi="Arial" w:cs="Arial"/>
        </w:rPr>
      </w:pPr>
    </w:p>
    <w:p w14:paraId="55FD85A1" w14:textId="77777777" w:rsidR="00331605" w:rsidRPr="0019424E" w:rsidRDefault="00331605" w:rsidP="00331605">
      <w:pPr>
        <w:rPr>
          <w:rFonts w:ascii="Arial" w:hAnsi="Arial" w:cs="Arial"/>
        </w:rPr>
      </w:pPr>
      <w:r w:rsidRPr="0019424E">
        <w:rPr>
          <w:rFonts w:ascii="Arial" w:hAnsi="Arial" w:cs="Arial"/>
        </w:rPr>
        <w:t xml:space="preserve">Once received, the </w:t>
      </w:r>
      <w:r w:rsidRPr="0019424E">
        <w:rPr>
          <w:rFonts w:ascii="Arial" w:hAnsi="Arial" w:cs="Arial"/>
          <w:bCs/>
        </w:rPr>
        <w:t xml:space="preserve">SPOC </w:t>
      </w:r>
      <w:r w:rsidRPr="0019424E">
        <w:rPr>
          <w:rFonts w:ascii="Arial" w:hAnsi="Arial" w:cs="Arial"/>
        </w:rPr>
        <w:t xml:space="preserve">will assess the data protection risks and determine the severity rating using the Risk Matrix.  An Investigation Report should also be completed. </w:t>
      </w:r>
    </w:p>
    <w:p w14:paraId="79FC4435" w14:textId="77777777" w:rsidR="00331605" w:rsidRPr="0019424E" w:rsidRDefault="00331605" w:rsidP="00331605">
      <w:pPr>
        <w:rPr>
          <w:rFonts w:ascii="Arial" w:hAnsi="Arial" w:cs="Arial"/>
        </w:rPr>
      </w:pPr>
    </w:p>
    <w:p w14:paraId="5DD19379" w14:textId="77777777" w:rsidR="00331605" w:rsidRPr="0019424E" w:rsidRDefault="00331605" w:rsidP="00331605">
      <w:pPr>
        <w:rPr>
          <w:rFonts w:ascii="Arial" w:hAnsi="Arial" w:cs="Arial"/>
        </w:rPr>
      </w:pPr>
      <w:r w:rsidRPr="0019424E">
        <w:rPr>
          <w:rFonts w:ascii="Arial" w:hAnsi="Arial" w:cs="Arial"/>
        </w:rPr>
        <w:t xml:space="preserve">The </w:t>
      </w:r>
      <w:r w:rsidRPr="0019424E">
        <w:rPr>
          <w:rFonts w:ascii="Arial" w:hAnsi="Arial" w:cs="Arial"/>
          <w:bCs/>
        </w:rPr>
        <w:t xml:space="preserve">SPOC </w:t>
      </w:r>
      <w:r w:rsidRPr="0019424E">
        <w:rPr>
          <w:rFonts w:ascii="Arial" w:hAnsi="Arial" w:cs="Arial"/>
        </w:rPr>
        <w:t xml:space="preserve">will notify the </w:t>
      </w:r>
      <w:r w:rsidRPr="0019424E">
        <w:rPr>
          <w:rFonts w:ascii="Arial" w:hAnsi="Arial" w:cs="Arial"/>
          <w:bCs/>
        </w:rPr>
        <w:t xml:space="preserve">Senior Information Risk Owner (SIRO) </w:t>
      </w:r>
      <w:r w:rsidRPr="0019424E">
        <w:rPr>
          <w:rFonts w:ascii="Arial" w:hAnsi="Arial" w:cs="Arial"/>
        </w:rPr>
        <w:t xml:space="preserve">and the relevant </w:t>
      </w:r>
      <w:r w:rsidRPr="0019424E">
        <w:rPr>
          <w:rFonts w:ascii="Arial" w:hAnsi="Arial" w:cs="Arial"/>
          <w:bCs/>
        </w:rPr>
        <w:t>Information Asset Owner (IAO) that</w:t>
      </w:r>
      <w:r w:rsidRPr="0019424E">
        <w:rPr>
          <w:rFonts w:ascii="Arial" w:hAnsi="Arial" w:cs="Arial"/>
        </w:rPr>
        <w:t xml:space="preserve"> the breach has taken place.  The</w:t>
      </w:r>
      <w:r w:rsidRPr="0019424E">
        <w:rPr>
          <w:rFonts w:ascii="Arial" w:hAnsi="Arial" w:cs="Arial"/>
          <w:bCs/>
        </w:rPr>
        <w:t xml:space="preserve"> SPOC</w:t>
      </w:r>
      <w:r w:rsidRPr="0019424E">
        <w:rPr>
          <w:rFonts w:ascii="Arial" w:hAnsi="Arial" w:cs="Arial"/>
        </w:rPr>
        <w:t xml:space="preserve"> will recommend immediate actions that need to take place to contain the incident. </w:t>
      </w:r>
    </w:p>
    <w:p w14:paraId="4C136A4A" w14:textId="77777777" w:rsidR="00331605" w:rsidRPr="0019424E" w:rsidRDefault="00331605" w:rsidP="00331605">
      <w:pPr>
        <w:rPr>
          <w:rFonts w:ascii="Arial" w:hAnsi="Arial" w:cs="Arial"/>
        </w:rPr>
      </w:pPr>
    </w:p>
    <w:p w14:paraId="1FE170DA" w14:textId="77777777" w:rsidR="00331605" w:rsidRPr="0019424E" w:rsidRDefault="00331605" w:rsidP="00331605">
      <w:pPr>
        <w:rPr>
          <w:rFonts w:ascii="Arial" w:hAnsi="Arial" w:cs="Arial"/>
        </w:rPr>
      </w:pPr>
      <w:r w:rsidRPr="0019424E">
        <w:rPr>
          <w:rFonts w:ascii="Arial" w:hAnsi="Arial" w:cs="Arial"/>
        </w:rPr>
        <w:t xml:space="preserve">The </w:t>
      </w:r>
      <w:r w:rsidRPr="0019424E">
        <w:rPr>
          <w:rFonts w:ascii="Arial" w:hAnsi="Arial" w:cs="Arial"/>
          <w:bCs/>
        </w:rPr>
        <w:t xml:space="preserve">IAO </w:t>
      </w:r>
      <w:r w:rsidRPr="0019424E">
        <w:rPr>
          <w:rFonts w:ascii="Arial" w:hAnsi="Arial" w:cs="Arial"/>
        </w:rPr>
        <w:t xml:space="preserve">will assign an officer to investigate any near misses, very low, low and moderate incidents.  High or very high incidents will be investigated by the SPOC or SIRO, with assistance from the </w:t>
      </w:r>
      <w:r w:rsidRPr="0019424E">
        <w:rPr>
          <w:rFonts w:ascii="Arial" w:hAnsi="Arial" w:cs="Arial"/>
          <w:bCs/>
        </w:rPr>
        <w:t xml:space="preserve">Data Protection Officer </w:t>
      </w:r>
      <w:r w:rsidRPr="0019424E">
        <w:rPr>
          <w:rFonts w:ascii="Arial" w:hAnsi="Arial" w:cs="Arial"/>
        </w:rPr>
        <w:t>(DPO).</w:t>
      </w:r>
    </w:p>
    <w:p w14:paraId="26B3181D" w14:textId="77777777" w:rsidR="00331605" w:rsidRPr="0019424E" w:rsidRDefault="00331605" w:rsidP="00331605">
      <w:pPr>
        <w:rPr>
          <w:rFonts w:ascii="Arial" w:hAnsi="Arial" w:cs="Arial"/>
        </w:rPr>
      </w:pPr>
    </w:p>
    <w:p w14:paraId="3FB0DDDD" w14:textId="77777777" w:rsidR="00331605" w:rsidRPr="008D5904" w:rsidRDefault="00331605" w:rsidP="00331605">
      <w:pPr>
        <w:rPr>
          <w:rFonts w:ascii="Arial" w:hAnsi="Arial" w:cs="Arial"/>
          <w:b/>
        </w:rPr>
      </w:pPr>
      <w:r w:rsidRPr="008D5904">
        <w:rPr>
          <w:rFonts w:ascii="Arial" w:hAnsi="Arial" w:cs="Arial"/>
          <w:b/>
        </w:rPr>
        <w:t>Reporting to the ICO/Data Subjects (within 72 hours)</w:t>
      </w:r>
    </w:p>
    <w:p w14:paraId="7F3C2C24" w14:textId="77777777" w:rsidR="00331605" w:rsidRPr="0019424E" w:rsidRDefault="00331605" w:rsidP="00331605">
      <w:pPr>
        <w:rPr>
          <w:rFonts w:ascii="Arial" w:hAnsi="Arial" w:cs="Arial"/>
        </w:rPr>
      </w:pPr>
    </w:p>
    <w:p w14:paraId="42765E82" w14:textId="77777777" w:rsidR="00331605" w:rsidRPr="0019424E" w:rsidRDefault="00331605" w:rsidP="00331605">
      <w:pPr>
        <w:rPr>
          <w:rFonts w:ascii="Arial" w:hAnsi="Arial" w:cs="Arial"/>
        </w:rPr>
      </w:pPr>
      <w:r w:rsidRPr="0019424E">
        <w:rPr>
          <w:rFonts w:ascii="Arial" w:hAnsi="Arial" w:cs="Arial"/>
        </w:rPr>
        <w:t xml:space="preserve">The </w:t>
      </w:r>
      <w:r w:rsidRPr="0019424E">
        <w:rPr>
          <w:rFonts w:ascii="Arial" w:hAnsi="Arial" w:cs="Arial"/>
          <w:bCs/>
        </w:rPr>
        <w:t>SIRO,</w:t>
      </w:r>
      <w:r w:rsidRPr="0019424E">
        <w:rPr>
          <w:rFonts w:ascii="Arial" w:hAnsi="Arial" w:cs="Arial"/>
        </w:rPr>
        <w:t xml:space="preserve"> in conjunction with the relevant manager, </w:t>
      </w:r>
      <w:r w:rsidRPr="0019424E">
        <w:rPr>
          <w:rFonts w:ascii="Arial" w:hAnsi="Arial" w:cs="Arial"/>
          <w:bCs/>
        </w:rPr>
        <w:t>SPOC, IAO and DPO</w:t>
      </w:r>
      <w:r w:rsidRPr="0019424E">
        <w:rPr>
          <w:rFonts w:ascii="Arial" w:hAnsi="Arial" w:cs="Arial"/>
        </w:rPr>
        <w:t xml:space="preserve"> will decide whether the incident needs to be reported to the ICO, and whether any data </w:t>
      </w:r>
      <w:r w:rsidRPr="0019424E">
        <w:rPr>
          <w:rFonts w:ascii="Arial" w:hAnsi="Arial" w:cs="Arial"/>
        </w:rPr>
        <w:lastRenderedPageBreak/>
        <w:t xml:space="preserve">subjects need to be informed.  The </w:t>
      </w:r>
      <w:r w:rsidRPr="0019424E">
        <w:rPr>
          <w:rFonts w:ascii="Arial" w:hAnsi="Arial" w:cs="Arial"/>
          <w:bCs/>
        </w:rPr>
        <w:t>relevant member of staff/IAO</w:t>
      </w:r>
      <w:r w:rsidRPr="0019424E">
        <w:rPr>
          <w:rFonts w:ascii="Arial" w:hAnsi="Arial" w:cs="Arial"/>
        </w:rPr>
        <w:t xml:space="preserve"> will be responsible for liaising with data subjects and the </w:t>
      </w:r>
      <w:r w:rsidRPr="0019424E">
        <w:rPr>
          <w:rFonts w:ascii="Arial" w:hAnsi="Arial" w:cs="Arial"/>
          <w:bCs/>
        </w:rPr>
        <w:t xml:space="preserve">DPO </w:t>
      </w:r>
      <w:r w:rsidRPr="0019424E">
        <w:rPr>
          <w:rFonts w:ascii="Arial" w:hAnsi="Arial" w:cs="Arial"/>
        </w:rPr>
        <w:t>for liaising with the ICO.</w:t>
      </w:r>
    </w:p>
    <w:p w14:paraId="52147DC3" w14:textId="77777777" w:rsidR="00331605" w:rsidRPr="0019424E" w:rsidRDefault="00331605" w:rsidP="00331605">
      <w:pPr>
        <w:rPr>
          <w:rFonts w:ascii="Arial" w:hAnsi="Arial" w:cs="Arial"/>
        </w:rPr>
      </w:pPr>
    </w:p>
    <w:p w14:paraId="77298830" w14:textId="77777777" w:rsidR="00331605" w:rsidRPr="008D5904" w:rsidRDefault="00331605" w:rsidP="00331605">
      <w:pPr>
        <w:rPr>
          <w:rFonts w:ascii="Arial" w:hAnsi="Arial" w:cs="Arial"/>
          <w:b/>
          <w:u w:val="single"/>
        </w:rPr>
      </w:pPr>
      <w:r w:rsidRPr="008D5904">
        <w:rPr>
          <w:rFonts w:ascii="Arial" w:hAnsi="Arial" w:cs="Arial"/>
          <w:b/>
        </w:rPr>
        <w:t>Investigating and Concluding Incidents</w:t>
      </w:r>
    </w:p>
    <w:p w14:paraId="0F5A9E4A" w14:textId="77777777" w:rsidR="00331605" w:rsidRPr="0019424E" w:rsidRDefault="00331605" w:rsidP="00331605">
      <w:pPr>
        <w:rPr>
          <w:rFonts w:ascii="Arial" w:hAnsi="Arial" w:cs="Arial"/>
        </w:rPr>
      </w:pPr>
    </w:p>
    <w:p w14:paraId="2277324F" w14:textId="77777777" w:rsidR="00331605" w:rsidRPr="0019424E" w:rsidRDefault="00331605" w:rsidP="00331605">
      <w:pPr>
        <w:rPr>
          <w:rFonts w:ascii="Arial" w:hAnsi="Arial" w:cs="Arial"/>
        </w:rPr>
      </w:pPr>
      <w:r w:rsidRPr="0019424E">
        <w:rPr>
          <w:rFonts w:ascii="Arial" w:hAnsi="Arial" w:cs="Arial"/>
        </w:rPr>
        <w:t xml:space="preserve">The </w:t>
      </w:r>
      <w:r w:rsidRPr="0019424E">
        <w:rPr>
          <w:rFonts w:ascii="Arial" w:hAnsi="Arial" w:cs="Arial"/>
          <w:bCs/>
        </w:rPr>
        <w:t xml:space="preserve">SPOC </w:t>
      </w:r>
      <w:r w:rsidRPr="0019424E">
        <w:rPr>
          <w:rFonts w:ascii="Arial" w:hAnsi="Arial" w:cs="Arial"/>
        </w:rPr>
        <w:t>will ensure that all investigations have identified all potential information risks and that remedial actions have been implemented.</w:t>
      </w:r>
    </w:p>
    <w:p w14:paraId="51D1C7BB" w14:textId="77777777" w:rsidR="00331605" w:rsidRPr="0019424E" w:rsidRDefault="00331605" w:rsidP="00331605">
      <w:pPr>
        <w:rPr>
          <w:rFonts w:ascii="Arial" w:hAnsi="Arial" w:cs="Arial"/>
        </w:rPr>
      </w:pPr>
    </w:p>
    <w:p w14:paraId="77E83243" w14:textId="77777777" w:rsidR="00331605" w:rsidRPr="0019424E" w:rsidRDefault="00331605" w:rsidP="00331605">
      <w:pPr>
        <w:rPr>
          <w:rFonts w:ascii="Arial" w:hAnsi="Arial" w:cs="Arial"/>
        </w:rPr>
      </w:pPr>
      <w:r w:rsidRPr="0019424E">
        <w:rPr>
          <w:rFonts w:ascii="Arial" w:hAnsi="Arial" w:cs="Arial"/>
        </w:rPr>
        <w:t xml:space="preserve">When the </w:t>
      </w:r>
      <w:r w:rsidRPr="0019424E">
        <w:rPr>
          <w:rFonts w:ascii="Arial" w:hAnsi="Arial" w:cs="Arial"/>
          <w:bCs/>
        </w:rPr>
        <w:t>DPO</w:t>
      </w:r>
      <w:r w:rsidRPr="0019424E">
        <w:rPr>
          <w:rFonts w:ascii="Arial" w:hAnsi="Arial" w:cs="Arial"/>
          <w:b/>
        </w:rPr>
        <w:t xml:space="preserve"> </w:t>
      </w:r>
      <w:r w:rsidRPr="0019424E">
        <w:rPr>
          <w:rFonts w:ascii="Arial" w:hAnsi="Arial" w:cs="Arial"/>
        </w:rPr>
        <w:t xml:space="preserve">has investigated a data breach, the </w:t>
      </w:r>
      <w:r w:rsidRPr="0019424E">
        <w:rPr>
          <w:rFonts w:ascii="Arial" w:hAnsi="Arial" w:cs="Arial"/>
          <w:bCs/>
        </w:rPr>
        <w:t xml:space="preserve">SIRO </w:t>
      </w:r>
      <w:r w:rsidRPr="0019424E">
        <w:rPr>
          <w:rFonts w:ascii="Arial" w:hAnsi="Arial" w:cs="Arial"/>
        </w:rPr>
        <w:t>must sign off the investigation report and ensure recommendations are implemented.</w:t>
      </w:r>
    </w:p>
    <w:p w14:paraId="21DD32AC" w14:textId="77777777" w:rsidR="00331605" w:rsidRPr="0019424E" w:rsidRDefault="00331605" w:rsidP="00331605">
      <w:pPr>
        <w:rPr>
          <w:rFonts w:ascii="Arial" w:hAnsi="Arial" w:cs="Arial"/>
        </w:rPr>
      </w:pPr>
    </w:p>
    <w:p w14:paraId="3DEDAD8D" w14:textId="77777777" w:rsidR="00331605" w:rsidRPr="0019424E" w:rsidRDefault="00331605" w:rsidP="00331605">
      <w:pPr>
        <w:rPr>
          <w:rFonts w:ascii="Arial" w:hAnsi="Arial" w:cs="Arial"/>
        </w:rPr>
      </w:pPr>
      <w:r w:rsidRPr="0019424E">
        <w:rPr>
          <w:rFonts w:ascii="Arial" w:hAnsi="Arial" w:cs="Arial"/>
        </w:rPr>
        <w:t xml:space="preserve">The </w:t>
      </w:r>
      <w:r w:rsidRPr="0019424E">
        <w:rPr>
          <w:rFonts w:ascii="Arial" w:hAnsi="Arial" w:cs="Arial"/>
          <w:bCs/>
        </w:rPr>
        <w:t xml:space="preserve">SIRO </w:t>
      </w:r>
      <w:r w:rsidRPr="0019424E">
        <w:rPr>
          <w:rFonts w:ascii="Arial" w:hAnsi="Arial" w:cs="Arial"/>
        </w:rPr>
        <w:t>will ensure all investigations have been carried out thoroughly and all highlighted information security risks addressed.</w:t>
      </w:r>
    </w:p>
    <w:p w14:paraId="6227D57C" w14:textId="77777777" w:rsidR="00331605" w:rsidRPr="0019424E" w:rsidRDefault="00331605" w:rsidP="00331605">
      <w:pPr>
        <w:rPr>
          <w:rFonts w:ascii="Arial" w:hAnsi="Arial" w:cs="Arial"/>
        </w:rPr>
      </w:pPr>
    </w:p>
    <w:p w14:paraId="2D35D907" w14:textId="77777777" w:rsidR="00331605" w:rsidRPr="0019424E" w:rsidRDefault="00331605" w:rsidP="00331605">
      <w:pPr>
        <w:rPr>
          <w:rFonts w:ascii="Arial" w:hAnsi="Arial" w:cs="Arial"/>
          <w:lang w:eastAsia="ja-JP"/>
        </w:rPr>
      </w:pPr>
      <w:r w:rsidRPr="0019424E">
        <w:rPr>
          <w:rFonts w:ascii="Arial" w:hAnsi="Arial" w:cs="Arial"/>
        </w:rPr>
        <w:t>All incidences should be recorded on our</w:t>
      </w:r>
      <w:r w:rsidRPr="0019424E">
        <w:rPr>
          <w:rFonts w:ascii="Arial" w:hAnsi="Arial" w:cs="Arial"/>
          <w:b/>
          <w:lang w:eastAsia="ja-JP"/>
        </w:rPr>
        <w:t xml:space="preserve"> </w:t>
      </w:r>
      <w:r w:rsidRPr="0019424E">
        <w:rPr>
          <w:rFonts w:ascii="Arial" w:hAnsi="Arial" w:cs="Arial"/>
          <w:lang w:eastAsia="ja-JP"/>
        </w:rPr>
        <w:t>Data Breach Log, along with the outcome of the investigation.</w:t>
      </w:r>
    </w:p>
    <w:p w14:paraId="05D3B95D" w14:textId="77777777" w:rsidR="00331605" w:rsidRPr="0019424E" w:rsidRDefault="00331605" w:rsidP="00331605">
      <w:pPr>
        <w:rPr>
          <w:rFonts w:ascii="Arial" w:hAnsi="Arial" w:cs="Arial"/>
          <w:lang w:eastAsia="ja-JP"/>
        </w:rPr>
      </w:pPr>
    </w:p>
    <w:p w14:paraId="267AD3C4" w14:textId="77777777" w:rsidR="00331605" w:rsidRPr="0019424E" w:rsidRDefault="00331605" w:rsidP="00331605">
      <w:pPr>
        <w:rPr>
          <w:rFonts w:ascii="Arial" w:hAnsi="Arial" w:cs="Arial"/>
          <w:lang w:eastAsia="ja-JP"/>
        </w:rPr>
      </w:pPr>
      <w:r w:rsidRPr="0019424E">
        <w:rPr>
          <w:rFonts w:ascii="Arial" w:hAnsi="Arial" w:cs="Arial"/>
          <w:lang w:eastAsia="ja-JP"/>
        </w:rPr>
        <w:t>DPO contact details:</w:t>
      </w:r>
    </w:p>
    <w:p w14:paraId="511ADBC5" w14:textId="77777777" w:rsidR="00331605" w:rsidRPr="0019424E" w:rsidRDefault="00331605" w:rsidP="00331605">
      <w:pPr>
        <w:rPr>
          <w:rFonts w:ascii="Arial" w:hAnsi="Arial" w:cs="Arial"/>
          <w:b/>
          <w:bCs/>
          <w:noProof/>
          <w:color w:val="00B050"/>
        </w:rPr>
      </w:pPr>
    </w:p>
    <w:p w14:paraId="0E6DFF0B" w14:textId="77777777" w:rsidR="00331605" w:rsidRPr="0019424E" w:rsidRDefault="00331605" w:rsidP="00331605">
      <w:pPr>
        <w:rPr>
          <w:rFonts w:ascii="Arial" w:eastAsia="Times New Roman" w:hAnsi="Arial" w:cs="Arial"/>
        </w:rPr>
        <w:sectPr w:rsidR="00331605" w:rsidRPr="0019424E" w:rsidSect="00331605">
          <w:pgSz w:w="11906" w:h="16838"/>
          <w:pgMar w:top="1440" w:right="1440" w:bottom="992" w:left="1440" w:header="709" w:footer="709" w:gutter="0"/>
          <w:cols w:space="708"/>
          <w:titlePg/>
          <w:docGrid w:linePitch="360"/>
        </w:sectPr>
      </w:pPr>
      <w:r w:rsidRPr="0019424E">
        <w:rPr>
          <w:rFonts w:ascii="Arial" w:eastAsia="Times New Roman" w:hAnsi="Arial" w:cs="Arial"/>
          <w:noProof/>
        </w:rPr>
        <w:drawing>
          <wp:inline distT="0" distB="0" distL="0" distR="0" wp14:anchorId="76A338B1" wp14:editId="72899E64">
            <wp:extent cx="5734685" cy="1962150"/>
            <wp:effectExtent l="0" t="0" r="0" b="0"/>
            <wp:docPr id="1" name="Picture 1" descr="A close-up of a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card&#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4685" cy="1962150"/>
                    </a:xfrm>
                    <a:prstGeom prst="rect">
                      <a:avLst/>
                    </a:prstGeom>
                    <a:noFill/>
                  </pic:spPr>
                </pic:pic>
              </a:graphicData>
            </a:graphic>
          </wp:inline>
        </w:drawing>
      </w:r>
    </w:p>
    <w:p w14:paraId="2CDE00BF" w14:textId="77777777" w:rsidR="00331605" w:rsidRPr="008D5904" w:rsidRDefault="00331605" w:rsidP="00331605">
      <w:pPr>
        <w:pStyle w:val="Heading1"/>
        <w:ind w:left="851"/>
        <w:rPr>
          <w:rFonts w:ascii="Arial" w:eastAsiaTheme="minorEastAsia" w:hAnsi="Arial" w:cs="Arial"/>
          <w:b/>
          <w:color w:val="auto"/>
          <w:sz w:val="24"/>
          <w:szCs w:val="24"/>
        </w:rPr>
      </w:pPr>
      <w:bookmarkStart w:id="9" w:name="_Toc112854541"/>
      <w:r w:rsidRPr="008D5904">
        <w:rPr>
          <w:rFonts w:ascii="Arial" w:eastAsiaTheme="minorEastAsia" w:hAnsi="Arial" w:cs="Arial"/>
          <w:b/>
          <w:color w:val="auto"/>
          <w:sz w:val="24"/>
          <w:szCs w:val="24"/>
        </w:rPr>
        <w:lastRenderedPageBreak/>
        <w:t>Appendix Two – Remote Working Policy</w:t>
      </w:r>
      <w:bookmarkEnd w:id="9"/>
    </w:p>
    <w:p w14:paraId="5BCF5842" w14:textId="77777777" w:rsidR="00331605" w:rsidRPr="0019424E" w:rsidRDefault="00331605" w:rsidP="00331605">
      <w:pPr>
        <w:ind w:left="851"/>
        <w:rPr>
          <w:rFonts w:ascii="Arial" w:hAnsi="Arial" w:cs="Arial"/>
        </w:rPr>
      </w:pPr>
    </w:p>
    <w:p w14:paraId="3C79B0A5" w14:textId="77777777" w:rsidR="00331605" w:rsidRPr="0019424E" w:rsidRDefault="00331605" w:rsidP="00331605">
      <w:pPr>
        <w:ind w:left="851"/>
        <w:rPr>
          <w:rFonts w:ascii="Arial" w:hAnsi="Arial" w:cs="Arial"/>
          <w:b/>
        </w:rPr>
      </w:pPr>
      <w:r w:rsidRPr="008D5904">
        <w:rPr>
          <w:rFonts w:ascii="Arial" w:hAnsi="Arial" w:cs="Arial"/>
          <w:b/>
        </w:rPr>
        <w:t xml:space="preserve">Introduction </w:t>
      </w:r>
    </w:p>
    <w:p w14:paraId="237A8D86" w14:textId="77777777" w:rsidR="00331605" w:rsidRPr="0019424E" w:rsidRDefault="00331605" w:rsidP="00331605">
      <w:pPr>
        <w:ind w:left="851"/>
        <w:rPr>
          <w:rFonts w:ascii="Arial" w:hAnsi="Arial" w:cs="Arial"/>
        </w:rPr>
      </w:pPr>
    </w:p>
    <w:p w14:paraId="2F941084" w14:textId="77777777" w:rsidR="00331605" w:rsidRPr="0019424E" w:rsidRDefault="00331605" w:rsidP="00331605">
      <w:pPr>
        <w:pStyle w:val="ListParagraph"/>
        <w:ind w:left="851"/>
        <w:rPr>
          <w:rFonts w:ascii="Arial" w:hAnsi="Arial" w:cs="Arial"/>
          <w:color w:val="000000"/>
          <w:lang w:eastAsia="ja-JP"/>
        </w:rPr>
      </w:pPr>
      <w:r w:rsidRPr="0019424E">
        <w:rPr>
          <w:rFonts w:ascii="Arial" w:hAnsi="Arial" w:cs="Arial"/>
          <w:color w:val="000000"/>
          <w:lang w:eastAsia="ja-JP"/>
        </w:rPr>
        <w:t>On some occasions our workforce may need to work at home or remotely.  Where this is the case, the workforce will adhere to the following controls:</w:t>
      </w:r>
    </w:p>
    <w:p w14:paraId="5E4A72B1" w14:textId="77777777" w:rsidR="00331605" w:rsidRPr="0019424E" w:rsidRDefault="00331605" w:rsidP="00331605">
      <w:pPr>
        <w:pStyle w:val="ListParagraph"/>
        <w:ind w:left="851"/>
        <w:rPr>
          <w:rFonts w:ascii="Arial" w:hAnsi="Arial" w:cs="Arial"/>
          <w:i/>
          <w:color w:val="000000"/>
          <w:lang w:eastAsia="ja-JP"/>
        </w:rPr>
      </w:pPr>
    </w:p>
    <w:p w14:paraId="691EC8DD" w14:textId="77777777" w:rsidR="00331605" w:rsidRPr="008D5904" w:rsidRDefault="00331605" w:rsidP="00331605">
      <w:pPr>
        <w:pStyle w:val="Veritausubheading"/>
        <w:ind w:left="851"/>
        <w:rPr>
          <w:rFonts w:ascii="Arial" w:hAnsi="Arial" w:cs="Arial"/>
          <w:color w:val="000000"/>
          <w:sz w:val="24"/>
          <w:szCs w:val="24"/>
          <w:lang w:eastAsia="ja-JP"/>
        </w:rPr>
      </w:pPr>
      <w:r w:rsidRPr="008D5904">
        <w:rPr>
          <w:rFonts w:ascii="Arial" w:hAnsi="Arial" w:cs="Arial"/>
          <w:sz w:val="24"/>
          <w:szCs w:val="24"/>
          <w:lang w:eastAsia="ja-JP"/>
        </w:rPr>
        <w:t>Lockable Storage</w:t>
      </w:r>
    </w:p>
    <w:p w14:paraId="5D0CBAF2" w14:textId="77777777" w:rsidR="00331605" w:rsidRPr="0019424E" w:rsidRDefault="00331605" w:rsidP="00331605">
      <w:pPr>
        <w:pStyle w:val="ListParagraph"/>
        <w:ind w:left="851"/>
        <w:rPr>
          <w:rFonts w:ascii="Arial" w:hAnsi="Arial" w:cs="Arial"/>
          <w:color w:val="000000"/>
          <w:lang w:eastAsia="ja-JP"/>
        </w:rPr>
      </w:pPr>
    </w:p>
    <w:p w14:paraId="4C6CCEFF" w14:textId="77777777" w:rsidR="00331605" w:rsidRPr="0019424E" w:rsidRDefault="00331605" w:rsidP="00331605">
      <w:pPr>
        <w:pStyle w:val="ListParagraph"/>
        <w:ind w:left="851"/>
        <w:rPr>
          <w:rFonts w:ascii="Arial" w:hAnsi="Arial" w:cs="Arial"/>
          <w:b/>
          <w:lang w:eastAsia="ja-JP"/>
        </w:rPr>
      </w:pPr>
      <w:r w:rsidRPr="0019424E">
        <w:rPr>
          <w:rFonts w:ascii="Arial" w:hAnsi="Arial" w:cs="Arial"/>
          <w:lang w:eastAsia="ja-JP"/>
        </w:rPr>
        <w:t xml:space="preserve">Individuals will ensure they have lockable storage to keep personal data and </w:t>
      </w:r>
      <w:r w:rsidRPr="0019424E">
        <w:rPr>
          <w:rFonts w:ascii="Arial" w:hAnsi="Arial" w:cs="Arial"/>
          <w:bCs/>
          <w:lang w:eastAsia="ja-JP"/>
        </w:rPr>
        <w:t xml:space="preserve">our </w:t>
      </w:r>
      <w:r w:rsidRPr="0019424E">
        <w:rPr>
          <w:rFonts w:ascii="Arial" w:hAnsi="Arial" w:cs="Arial"/>
          <w:lang w:eastAsia="ja-JP"/>
        </w:rPr>
        <w:t xml:space="preserve">equipment safe from loss or theft.  </w:t>
      </w:r>
      <w:r w:rsidRPr="0019424E">
        <w:rPr>
          <w:rFonts w:ascii="Arial" w:hAnsi="Arial" w:cs="Arial"/>
          <w:bCs/>
          <w:lang w:eastAsia="ja-JP"/>
        </w:rPr>
        <w:t>If the individual does not have access to lockable storage, they may apply to the school for assistance in purchasing such storage.</w:t>
      </w:r>
    </w:p>
    <w:p w14:paraId="054DFADC" w14:textId="77777777" w:rsidR="00331605" w:rsidRPr="0019424E" w:rsidRDefault="00331605" w:rsidP="00331605">
      <w:pPr>
        <w:pStyle w:val="ListParagraph"/>
        <w:ind w:left="851"/>
        <w:rPr>
          <w:rFonts w:ascii="Arial" w:hAnsi="Arial" w:cs="Arial"/>
          <w:color w:val="000000"/>
          <w:lang w:eastAsia="ja-JP"/>
        </w:rPr>
      </w:pPr>
    </w:p>
    <w:p w14:paraId="1B9D84D1" w14:textId="77777777" w:rsidR="00331605" w:rsidRPr="0019424E" w:rsidRDefault="00331605" w:rsidP="00331605">
      <w:pPr>
        <w:pStyle w:val="ListParagraph"/>
        <w:ind w:left="851"/>
        <w:rPr>
          <w:rFonts w:ascii="Arial" w:hAnsi="Arial" w:cs="Arial"/>
          <w:color w:val="000000"/>
          <w:lang w:eastAsia="ja-JP"/>
        </w:rPr>
      </w:pPr>
      <w:r w:rsidRPr="0019424E">
        <w:rPr>
          <w:rFonts w:ascii="Arial" w:hAnsi="Arial" w:cs="Arial"/>
          <w:color w:val="000000"/>
          <w:lang w:eastAsia="ja-JP"/>
        </w:rPr>
        <w:t xml:space="preserve">Individuals must not keep personal data or </w:t>
      </w:r>
      <w:r w:rsidRPr="0019424E">
        <w:rPr>
          <w:rFonts w:ascii="Arial" w:hAnsi="Arial" w:cs="Arial"/>
          <w:bCs/>
          <w:lang w:eastAsia="ja-JP"/>
        </w:rPr>
        <w:t>our equipment</w:t>
      </w:r>
      <w:r w:rsidRPr="0019424E">
        <w:rPr>
          <w:rFonts w:ascii="Arial" w:hAnsi="Arial" w:cs="Arial"/>
          <w:lang w:eastAsia="ja-JP"/>
        </w:rPr>
        <w:t xml:space="preserve"> </w:t>
      </w:r>
      <w:r w:rsidRPr="0019424E">
        <w:rPr>
          <w:rFonts w:ascii="Arial" w:hAnsi="Arial" w:cs="Arial"/>
          <w:color w:val="000000"/>
          <w:lang w:eastAsia="ja-JP"/>
        </w:rPr>
        <w:t>unsupervised at home for extended periods of time (during periods of annual leave).</w:t>
      </w:r>
    </w:p>
    <w:p w14:paraId="04FD16ED" w14:textId="77777777" w:rsidR="00331605" w:rsidRPr="0019424E" w:rsidRDefault="00331605" w:rsidP="00331605">
      <w:pPr>
        <w:pStyle w:val="ListParagraph"/>
        <w:ind w:left="851"/>
        <w:rPr>
          <w:rFonts w:ascii="Arial" w:hAnsi="Arial" w:cs="Arial"/>
          <w:color w:val="000000"/>
          <w:lang w:eastAsia="ja-JP"/>
        </w:rPr>
      </w:pPr>
    </w:p>
    <w:p w14:paraId="7C654322" w14:textId="77777777" w:rsidR="00331605" w:rsidRPr="0019424E" w:rsidRDefault="00331605" w:rsidP="00331605">
      <w:pPr>
        <w:pStyle w:val="ListParagraph"/>
        <w:ind w:left="851"/>
        <w:rPr>
          <w:rFonts w:ascii="Arial" w:hAnsi="Arial" w:cs="Arial"/>
          <w:lang w:eastAsia="ja-JP"/>
        </w:rPr>
      </w:pPr>
      <w:r w:rsidRPr="0019424E">
        <w:rPr>
          <w:rFonts w:ascii="Arial" w:hAnsi="Arial" w:cs="Arial"/>
          <w:color w:val="000000"/>
          <w:lang w:eastAsia="ja-JP"/>
        </w:rPr>
        <w:t xml:space="preserve">Individuals must not keep personal data </w:t>
      </w:r>
      <w:r w:rsidRPr="0019424E">
        <w:rPr>
          <w:rFonts w:ascii="Arial" w:hAnsi="Arial" w:cs="Arial"/>
          <w:lang w:eastAsia="ja-JP"/>
        </w:rPr>
        <w:t>or our equipment in cars if unsupervised.</w:t>
      </w:r>
    </w:p>
    <w:p w14:paraId="53CD62AA" w14:textId="77777777" w:rsidR="00331605" w:rsidRPr="0019424E" w:rsidRDefault="00331605" w:rsidP="00331605">
      <w:pPr>
        <w:ind w:left="851"/>
        <w:rPr>
          <w:rFonts w:ascii="Arial" w:hAnsi="Arial" w:cs="Arial"/>
          <w:i/>
          <w:lang w:eastAsia="ja-JP"/>
        </w:rPr>
      </w:pPr>
    </w:p>
    <w:p w14:paraId="094F0295" w14:textId="77777777" w:rsidR="00331605" w:rsidRPr="008D5904" w:rsidRDefault="00331605" w:rsidP="00331605">
      <w:pPr>
        <w:pStyle w:val="Veritausubheading"/>
        <w:ind w:left="851"/>
        <w:rPr>
          <w:rFonts w:ascii="Arial" w:hAnsi="Arial" w:cs="Arial"/>
          <w:sz w:val="24"/>
          <w:szCs w:val="24"/>
          <w:lang w:eastAsia="ja-JP"/>
        </w:rPr>
      </w:pPr>
      <w:r w:rsidRPr="008D5904">
        <w:rPr>
          <w:rFonts w:ascii="Arial" w:hAnsi="Arial" w:cs="Arial"/>
          <w:sz w:val="24"/>
          <w:szCs w:val="24"/>
          <w:lang w:eastAsia="ja-JP"/>
        </w:rPr>
        <w:t>Private Working Area</w:t>
      </w:r>
    </w:p>
    <w:p w14:paraId="3722B40B" w14:textId="77777777" w:rsidR="00331605" w:rsidRPr="0019424E" w:rsidRDefault="00331605" w:rsidP="00331605">
      <w:pPr>
        <w:pStyle w:val="ListParagraph"/>
        <w:ind w:left="851"/>
        <w:rPr>
          <w:rFonts w:ascii="Arial" w:hAnsi="Arial" w:cs="Arial"/>
          <w:lang w:eastAsia="ja-JP"/>
        </w:rPr>
      </w:pPr>
    </w:p>
    <w:p w14:paraId="4961E063" w14:textId="77777777" w:rsidR="00331605" w:rsidRPr="0019424E" w:rsidRDefault="00331605" w:rsidP="00331605">
      <w:pPr>
        <w:pStyle w:val="ListParagraph"/>
        <w:ind w:left="851"/>
        <w:rPr>
          <w:rFonts w:ascii="Arial" w:hAnsi="Arial" w:cs="Arial"/>
          <w:lang w:eastAsia="ja-JP"/>
        </w:rPr>
      </w:pPr>
      <w:r w:rsidRPr="0019424E">
        <w:rPr>
          <w:rFonts w:ascii="Arial" w:hAnsi="Arial" w:cs="Arial"/>
          <w:lang w:eastAsia="ja-JP"/>
        </w:rPr>
        <w:t>Individuals must not work with personal data in areas where other individuals could potentially view or even copy the personal data (for example on public transport).</w:t>
      </w:r>
    </w:p>
    <w:p w14:paraId="4AEA205D" w14:textId="77777777" w:rsidR="00331605" w:rsidRPr="0019424E" w:rsidRDefault="00331605" w:rsidP="00331605">
      <w:pPr>
        <w:pStyle w:val="ListParagraph"/>
        <w:ind w:left="851"/>
        <w:rPr>
          <w:rFonts w:ascii="Arial" w:hAnsi="Arial" w:cs="Arial"/>
          <w:lang w:eastAsia="ja-JP"/>
        </w:rPr>
      </w:pPr>
    </w:p>
    <w:p w14:paraId="12E866EE" w14:textId="77777777" w:rsidR="00331605" w:rsidRPr="0019424E" w:rsidRDefault="00331605" w:rsidP="00331605">
      <w:pPr>
        <w:pStyle w:val="ListParagraph"/>
        <w:ind w:left="851"/>
        <w:rPr>
          <w:rFonts w:ascii="Arial" w:hAnsi="Arial" w:cs="Arial"/>
          <w:lang w:eastAsia="ja-JP"/>
        </w:rPr>
      </w:pPr>
      <w:r w:rsidRPr="0019424E">
        <w:rPr>
          <w:rFonts w:ascii="Arial" w:hAnsi="Arial" w:cs="Arial"/>
          <w:lang w:eastAsia="ja-JP"/>
        </w:rPr>
        <w:t>Individuals should also take care to ensure that other household members do not have access to personal data and do not use our equipment for their own personal use.</w:t>
      </w:r>
    </w:p>
    <w:p w14:paraId="78C17573" w14:textId="77777777" w:rsidR="00331605" w:rsidRPr="0019424E" w:rsidRDefault="00331605" w:rsidP="00331605">
      <w:pPr>
        <w:pStyle w:val="ListParagraph"/>
        <w:ind w:left="851"/>
        <w:rPr>
          <w:rFonts w:ascii="Arial" w:hAnsi="Arial" w:cs="Arial"/>
          <w:color w:val="000000"/>
          <w:lang w:eastAsia="ja-JP"/>
        </w:rPr>
      </w:pPr>
    </w:p>
    <w:p w14:paraId="30C3B770" w14:textId="77777777" w:rsidR="00331605" w:rsidRPr="008D5904" w:rsidRDefault="00331605" w:rsidP="00331605">
      <w:pPr>
        <w:pStyle w:val="Veritausubheading"/>
        <w:ind w:left="851"/>
        <w:rPr>
          <w:rFonts w:ascii="Arial" w:hAnsi="Arial" w:cs="Arial"/>
          <w:color w:val="000000"/>
          <w:sz w:val="24"/>
          <w:szCs w:val="24"/>
          <w:lang w:eastAsia="ja-JP"/>
        </w:rPr>
      </w:pPr>
      <w:r w:rsidRPr="008D5904">
        <w:rPr>
          <w:rFonts w:ascii="Arial" w:hAnsi="Arial" w:cs="Arial"/>
          <w:sz w:val="24"/>
          <w:szCs w:val="24"/>
          <w:lang w:eastAsia="ja-JP"/>
        </w:rPr>
        <w:t>Trusted Wi-Fi Connections</w:t>
      </w:r>
    </w:p>
    <w:p w14:paraId="5F610480" w14:textId="77777777" w:rsidR="00331605" w:rsidRPr="0019424E" w:rsidRDefault="00331605" w:rsidP="00331605">
      <w:pPr>
        <w:pStyle w:val="ListParagraph"/>
        <w:ind w:left="851"/>
        <w:rPr>
          <w:rFonts w:ascii="Arial" w:hAnsi="Arial" w:cs="Arial"/>
          <w:color w:val="000000"/>
          <w:lang w:eastAsia="ja-JP"/>
        </w:rPr>
      </w:pPr>
    </w:p>
    <w:p w14:paraId="27F680E9" w14:textId="77777777" w:rsidR="00331605" w:rsidRPr="0019424E" w:rsidRDefault="00331605" w:rsidP="00331605">
      <w:pPr>
        <w:pStyle w:val="ListParagraph"/>
        <w:ind w:left="851"/>
        <w:rPr>
          <w:rFonts w:ascii="Arial" w:hAnsi="Arial" w:cs="Arial"/>
          <w:color w:val="000000"/>
          <w:lang w:eastAsia="ja-JP"/>
        </w:rPr>
      </w:pPr>
      <w:r w:rsidRPr="0019424E">
        <w:rPr>
          <w:rFonts w:ascii="Arial" w:hAnsi="Arial" w:cs="Arial"/>
          <w:color w:val="000000"/>
          <w:lang w:eastAsia="ja-JP"/>
        </w:rPr>
        <w:t>Individuals will only connect their devices to trusted Wi-Fi connections and will not use ‘free public Wi-Fi’ or ‘Guest Wi-Fi’.  This is because such connections are susceptible to malicious intrusion.</w:t>
      </w:r>
    </w:p>
    <w:p w14:paraId="36BC3F64" w14:textId="77777777" w:rsidR="00331605" w:rsidRPr="0019424E" w:rsidRDefault="00331605" w:rsidP="00331605">
      <w:pPr>
        <w:pStyle w:val="ListParagraph"/>
        <w:ind w:left="851"/>
        <w:rPr>
          <w:rFonts w:ascii="Arial" w:hAnsi="Arial" w:cs="Arial"/>
          <w:color w:val="000000"/>
          <w:lang w:eastAsia="ja-JP"/>
        </w:rPr>
      </w:pPr>
    </w:p>
    <w:p w14:paraId="6ED8A383" w14:textId="77777777" w:rsidR="00331605" w:rsidRPr="0019424E" w:rsidRDefault="00331605" w:rsidP="00331605">
      <w:pPr>
        <w:pStyle w:val="ListParagraph"/>
        <w:ind w:left="851"/>
        <w:rPr>
          <w:rFonts w:ascii="Arial" w:hAnsi="Arial" w:cs="Arial"/>
          <w:color w:val="000000"/>
          <w:lang w:eastAsia="ja-JP"/>
        </w:rPr>
      </w:pPr>
      <w:r w:rsidRPr="0019424E">
        <w:rPr>
          <w:rFonts w:ascii="Arial" w:hAnsi="Arial" w:cs="Arial"/>
          <w:color w:val="000000"/>
          <w:lang w:eastAsia="ja-JP"/>
        </w:rPr>
        <w:t>When using home Wi-Fi networks individuals should ensure that they have appropriate anti-virus software and firewalls installed to safeguard against malicious intrusion.  If in doubt, assistance should be sought from our IT provider.</w:t>
      </w:r>
    </w:p>
    <w:p w14:paraId="0805BDAC" w14:textId="77777777" w:rsidR="00331605" w:rsidRPr="0019424E" w:rsidRDefault="00331605" w:rsidP="00331605">
      <w:pPr>
        <w:pStyle w:val="ListParagraph"/>
        <w:ind w:left="851"/>
        <w:rPr>
          <w:rFonts w:ascii="Arial" w:hAnsi="Arial" w:cs="Arial"/>
          <w:color w:val="000000"/>
          <w:lang w:eastAsia="ja-JP"/>
        </w:rPr>
      </w:pPr>
    </w:p>
    <w:p w14:paraId="5F4A244F" w14:textId="77777777" w:rsidR="00331605" w:rsidRPr="008D5904" w:rsidRDefault="00331605" w:rsidP="00331605">
      <w:pPr>
        <w:pStyle w:val="Veritausubheading"/>
        <w:ind w:left="851"/>
        <w:rPr>
          <w:rFonts w:ascii="Arial" w:hAnsi="Arial" w:cs="Arial"/>
          <w:color w:val="000000"/>
          <w:sz w:val="24"/>
          <w:szCs w:val="24"/>
          <w:lang w:eastAsia="ja-JP"/>
        </w:rPr>
      </w:pPr>
      <w:r w:rsidRPr="008D5904">
        <w:rPr>
          <w:rFonts w:ascii="Arial" w:hAnsi="Arial" w:cs="Arial"/>
          <w:sz w:val="24"/>
          <w:szCs w:val="24"/>
          <w:lang w:eastAsia="ja-JP"/>
        </w:rPr>
        <w:t>Encrypted Devices and Email Accounts</w:t>
      </w:r>
    </w:p>
    <w:p w14:paraId="3A5FC6B6" w14:textId="77777777" w:rsidR="00331605" w:rsidRPr="0019424E" w:rsidRDefault="00331605" w:rsidP="00331605">
      <w:pPr>
        <w:pStyle w:val="ListParagraph"/>
        <w:ind w:left="851"/>
        <w:rPr>
          <w:rFonts w:ascii="Arial" w:hAnsi="Arial" w:cs="Arial"/>
          <w:color w:val="000000"/>
          <w:lang w:eastAsia="ja-JP"/>
        </w:rPr>
      </w:pPr>
    </w:p>
    <w:p w14:paraId="0757100F" w14:textId="77777777" w:rsidR="00331605" w:rsidRPr="0019424E" w:rsidRDefault="00331605" w:rsidP="00331605">
      <w:pPr>
        <w:pStyle w:val="ListParagraph"/>
        <w:ind w:left="851"/>
        <w:rPr>
          <w:rFonts w:ascii="Arial" w:hAnsi="Arial" w:cs="Arial"/>
          <w:color w:val="000000"/>
          <w:lang w:eastAsia="ja-JP"/>
        </w:rPr>
      </w:pPr>
      <w:r w:rsidRPr="0019424E">
        <w:rPr>
          <w:rFonts w:ascii="Arial" w:hAnsi="Arial" w:cs="Arial"/>
          <w:color w:val="000000"/>
          <w:lang w:eastAsia="ja-JP"/>
        </w:rPr>
        <w:t xml:space="preserve">Individuals will only use encrypted devices issued by </w:t>
      </w:r>
      <w:proofErr w:type="gramStart"/>
      <w:r w:rsidRPr="0019424E">
        <w:rPr>
          <w:rFonts w:ascii="Arial" w:hAnsi="Arial" w:cs="Arial"/>
          <w:color w:val="000000"/>
          <w:lang w:eastAsia="ja-JP"/>
        </w:rPr>
        <w:t>ourselves</w:t>
      </w:r>
      <w:proofErr w:type="gramEnd"/>
      <w:r w:rsidRPr="0019424E">
        <w:rPr>
          <w:rFonts w:ascii="Arial" w:hAnsi="Arial" w:cs="Arial"/>
          <w:color w:val="000000"/>
          <w:lang w:eastAsia="ja-JP"/>
        </w:rPr>
        <w:t xml:space="preserve"> to access school data, unless authorised by the SIRO in accordance with the acceptable use policies. </w:t>
      </w:r>
    </w:p>
    <w:p w14:paraId="320FBE0E" w14:textId="77777777" w:rsidR="00331605" w:rsidRPr="0019424E" w:rsidRDefault="00331605" w:rsidP="00331605">
      <w:pPr>
        <w:pStyle w:val="ListParagraph"/>
        <w:ind w:left="851"/>
        <w:rPr>
          <w:rFonts w:ascii="Arial" w:hAnsi="Arial" w:cs="Arial"/>
          <w:color w:val="000000"/>
          <w:lang w:eastAsia="ja-JP"/>
        </w:rPr>
      </w:pPr>
    </w:p>
    <w:p w14:paraId="20FAF82E" w14:textId="77777777" w:rsidR="00331605" w:rsidRPr="0019424E" w:rsidRDefault="00331605" w:rsidP="00331605">
      <w:pPr>
        <w:pStyle w:val="ListParagraph"/>
        <w:ind w:left="851"/>
        <w:rPr>
          <w:rFonts w:ascii="Arial" w:hAnsi="Arial" w:cs="Arial"/>
          <w:color w:val="000000"/>
          <w:lang w:eastAsia="ja-JP"/>
        </w:rPr>
      </w:pPr>
      <w:r w:rsidRPr="0019424E">
        <w:rPr>
          <w:rFonts w:ascii="Arial" w:hAnsi="Arial" w:cs="Arial"/>
          <w:color w:val="000000"/>
          <w:lang w:eastAsia="ja-JP"/>
        </w:rPr>
        <w:t xml:space="preserve">Individuals will not use personal email accounts to access or transmit school related personal data.  Individuals must only use </w:t>
      </w:r>
      <w:r w:rsidRPr="0019424E">
        <w:rPr>
          <w:rFonts w:ascii="Arial" w:hAnsi="Arial" w:cs="Arial"/>
          <w:bCs/>
          <w:lang w:eastAsia="ja-JP"/>
        </w:rPr>
        <w:t>school issued, or school</w:t>
      </w:r>
      <w:r w:rsidRPr="0019424E">
        <w:rPr>
          <w:rFonts w:ascii="Arial" w:hAnsi="Arial" w:cs="Arial"/>
          <w:lang w:eastAsia="ja-JP"/>
        </w:rPr>
        <w:t xml:space="preserve"> </w:t>
      </w:r>
      <w:r w:rsidRPr="0019424E">
        <w:rPr>
          <w:rFonts w:ascii="Arial" w:hAnsi="Arial" w:cs="Arial"/>
          <w:color w:val="000000"/>
          <w:lang w:eastAsia="ja-JP"/>
        </w:rPr>
        <w:t>authorised, email accounts.</w:t>
      </w:r>
    </w:p>
    <w:p w14:paraId="570FAF10" w14:textId="77777777" w:rsidR="00331605" w:rsidRPr="0019424E" w:rsidRDefault="00331605" w:rsidP="00331605">
      <w:pPr>
        <w:pStyle w:val="ListParagraph"/>
        <w:ind w:left="851"/>
        <w:rPr>
          <w:rFonts w:ascii="Arial" w:hAnsi="Arial" w:cs="Arial"/>
          <w:i/>
          <w:color w:val="000000"/>
          <w:lang w:eastAsia="ja-JP"/>
        </w:rPr>
      </w:pPr>
    </w:p>
    <w:p w14:paraId="1B0D13A6" w14:textId="77777777" w:rsidR="00331605" w:rsidRDefault="00331605" w:rsidP="00331605">
      <w:pPr>
        <w:pStyle w:val="Veritausubheading"/>
        <w:ind w:left="851"/>
        <w:rPr>
          <w:rFonts w:ascii="Arial" w:hAnsi="Arial" w:cs="Arial"/>
          <w:sz w:val="24"/>
          <w:szCs w:val="24"/>
          <w:lang w:eastAsia="ja-JP"/>
        </w:rPr>
      </w:pPr>
    </w:p>
    <w:p w14:paraId="1F18E35F" w14:textId="77777777" w:rsidR="00331605" w:rsidRDefault="00331605" w:rsidP="00331605">
      <w:pPr>
        <w:pStyle w:val="Veritausubheading"/>
        <w:ind w:left="851"/>
        <w:rPr>
          <w:rFonts w:ascii="Arial" w:hAnsi="Arial" w:cs="Arial"/>
          <w:sz w:val="24"/>
          <w:szCs w:val="24"/>
          <w:lang w:eastAsia="ja-JP"/>
        </w:rPr>
      </w:pPr>
    </w:p>
    <w:p w14:paraId="1C0F58A5" w14:textId="77777777" w:rsidR="00331605" w:rsidRDefault="00331605" w:rsidP="00331605">
      <w:pPr>
        <w:pStyle w:val="Veritausubheading"/>
        <w:ind w:left="851"/>
        <w:rPr>
          <w:rFonts w:ascii="Arial" w:hAnsi="Arial" w:cs="Arial"/>
          <w:sz w:val="24"/>
          <w:szCs w:val="24"/>
          <w:lang w:eastAsia="ja-JP"/>
        </w:rPr>
      </w:pPr>
    </w:p>
    <w:p w14:paraId="4E9687F9" w14:textId="77777777" w:rsidR="00331605" w:rsidRDefault="00331605" w:rsidP="00331605">
      <w:pPr>
        <w:pStyle w:val="Veritausubheading"/>
        <w:ind w:left="851"/>
        <w:rPr>
          <w:rFonts w:ascii="Arial" w:hAnsi="Arial" w:cs="Arial"/>
          <w:sz w:val="24"/>
          <w:szCs w:val="24"/>
          <w:lang w:eastAsia="ja-JP"/>
        </w:rPr>
      </w:pPr>
    </w:p>
    <w:p w14:paraId="0FBBD50D" w14:textId="2367578D" w:rsidR="00331605" w:rsidRPr="008D5904" w:rsidRDefault="00331605" w:rsidP="00331605">
      <w:pPr>
        <w:pStyle w:val="Veritausubheading"/>
        <w:ind w:left="851"/>
        <w:rPr>
          <w:rFonts w:ascii="Arial" w:hAnsi="Arial" w:cs="Arial"/>
          <w:color w:val="000000"/>
          <w:sz w:val="24"/>
          <w:szCs w:val="24"/>
          <w:lang w:eastAsia="ja-JP"/>
        </w:rPr>
      </w:pPr>
      <w:r w:rsidRPr="008D5904">
        <w:rPr>
          <w:rFonts w:ascii="Arial" w:hAnsi="Arial" w:cs="Arial"/>
          <w:sz w:val="24"/>
          <w:szCs w:val="24"/>
          <w:lang w:eastAsia="ja-JP"/>
        </w:rPr>
        <w:t>Data Removal and Return</w:t>
      </w:r>
    </w:p>
    <w:p w14:paraId="33E91E34" w14:textId="77777777" w:rsidR="00331605" w:rsidRPr="0019424E" w:rsidRDefault="00331605" w:rsidP="00331605">
      <w:pPr>
        <w:pStyle w:val="ListParagraph"/>
        <w:ind w:left="851"/>
        <w:rPr>
          <w:rFonts w:ascii="Arial" w:hAnsi="Arial" w:cs="Arial"/>
          <w:color w:val="000000"/>
          <w:lang w:eastAsia="ja-JP"/>
        </w:rPr>
      </w:pPr>
    </w:p>
    <w:p w14:paraId="11387980" w14:textId="77777777" w:rsidR="00331605" w:rsidRDefault="00331605" w:rsidP="00331605">
      <w:pPr>
        <w:pStyle w:val="ListParagraph"/>
        <w:ind w:left="851"/>
        <w:rPr>
          <w:rFonts w:ascii="Arial" w:hAnsi="Arial" w:cs="Arial"/>
          <w:color w:val="000000"/>
          <w:lang w:eastAsia="ja-JP"/>
        </w:rPr>
      </w:pPr>
      <w:r w:rsidRPr="0019424E">
        <w:rPr>
          <w:rFonts w:ascii="Arial" w:hAnsi="Arial" w:cs="Arial"/>
          <w:color w:val="000000"/>
          <w:lang w:eastAsia="ja-JP"/>
        </w:rPr>
        <w:t>Individuals will only take personal data away from our premises if this is required for a genuine business need.  Individuals will take care to limit the amount of data taken away from the premises and will ensure that all data is returned to our premises either for re-filing or for safe destruction.  Individuals will not destroy data away from the premises as safe destruction cannot be guaranteed.</w:t>
      </w:r>
    </w:p>
    <w:p w14:paraId="3E99D75A" w14:textId="77777777" w:rsidR="00331605" w:rsidRDefault="00331605" w:rsidP="00331605">
      <w:pPr>
        <w:pStyle w:val="ListParagraph"/>
        <w:ind w:left="851"/>
        <w:rPr>
          <w:rFonts w:ascii="Arial" w:hAnsi="Arial" w:cs="Arial"/>
          <w:color w:val="000000"/>
          <w:lang w:eastAsia="ja-JP"/>
        </w:rPr>
      </w:pPr>
    </w:p>
    <w:p w14:paraId="2EE765D9" w14:textId="77777777" w:rsidR="00331605" w:rsidRDefault="00331605" w:rsidP="00331605">
      <w:pPr>
        <w:pStyle w:val="ListParagraph"/>
        <w:ind w:left="851"/>
        <w:rPr>
          <w:rFonts w:ascii="Arial" w:hAnsi="Arial" w:cs="Arial"/>
          <w:color w:val="000000"/>
          <w:lang w:eastAsia="ja-JP"/>
        </w:rPr>
      </w:pPr>
    </w:p>
    <w:tbl>
      <w:tblPr>
        <w:tblStyle w:val="TableGrid"/>
        <w:tblW w:w="0" w:type="auto"/>
        <w:tblInd w:w="846" w:type="dxa"/>
        <w:tblLook w:val="04A0" w:firstRow="1" w:lastRow="0" w:firstColumn="1" w:lastColumn="0" w:noHBand="0" w:noVBand="1"/>
      </w:tblPr>
      <w:tblGrid>
        <w:gridCol w:w="4111"/>
        <w:gridCol w:w="4059"/>
      </w:tblGrid>
      <w:tr w:rsidR="00331605" w:rsidRPr="004A546A" w14:paraId="0ECF9BB9" w14:textId="77777777" w:rsidTr="00331605">
        <w:tc>
          <w:tcPr>
            <w:tcW w:w="4111" w:type="dxa"/>
          </w:tcPr>
          <w:p w14:paraId="7E3AFA9D" w14:textId="77777777" w:rsidR="00331605" w:rsidRPr="004A546A" w:rsidRDefault="00331605" w:rsidP="00331605">
            <w:pPr>
              <w:ind w:left="851"/>
              <w:rPr>
                <w:rFonts w:ascii="Arial" w:hAnsi="Arial" w:cs="Arial"/>
              </w:rPr>
            </w:pPr>
            <w:r w:rsidRPr="004A546A">
              <w:rPr>
                <w:rFonts w:ascii="Arial" w:hAnsi="Arial" w:cs="Arial"/>
              </w:rPr>
              <w:t>Date of last approval/revision</w:t>
            </w:r>
          </w:p>
        </w:tc>
        <w:tc>
          <w:tcPr>
            <w:tcW w:w="4059" w:type="dxa"/>
          </w:tcPr>
          <w:p w14:paraId="37AD4F7F" w14:textId="77777777" w:rsidR="00331605" w:rsidRPr="004A546A" w:rsidRDefault="00331605" w:rsidP="00331605">
            <w:pPr>
              <w:ind w:left="851"/>
            </w:pPr>
            <w:r w:rsidRPr="004A546A">
              <w:t>September 2024</w:t>
            </w:r>
          </w:p>
        </w:tc>
      </w:tr>
      <w:tr w:rsidR="00331605" w:rsidRPr="004A546A" w14:paraId="7780A6BB" w14:textId="77777777" w:rsidTr="00331605">
        <w:tc>
          <w:tcPr>
            <w:tcW w:w="4111" w:type="dxa"/>
          </w:tcPr>
          <w:p w14:paraId="4D95C0DA" w14:textId="77777777" w:rsidR="00331605" w:rsidRPr="004A546A" w:rsidRDefault="00331605" w:rsidP="00331605">
            <w:pPr>
              <w:ind w:left="851"/>
              <w:rPr>
                <w:rFonts w:ascii="Arial" w:hAnsi="Arial" w:cs="Arial"/>
              </w:rPr>
            </w:pPr>
            <w:r w:rsidRPr="004A546A">
              <w:rPr>
                <w:rFonts w:ascii="Arial" w:hAnsi="Arial" w:cs="Arial"/>
              </w:rPr>
              <w:t>Review interval (years)</w:t>
            </w:r>
          </w:p>
        </w:tc>
        <w:tc>
          <w:tcPr>
            <w:tcW w:w="4059" w:type="dxa"/>
          </w:tcPr>
          <w:p w14:paraId="05145154" w14:textId="77777777" w:rsidR="00331605" w:rsidRPr="004A546A" w:rsidRDefault="00331605" w:rsidP="00331605">
            <w:pPr>
              <w:ind w:left="851"/>
            </w:pPr>
            <w:r w:rsidRPr="004A546A">
              <w:t>2 Years</w:t>
            </w:r>
          </w:p>
        </w:tc>
      </w:tr>
      <w:tr w:rsidR="00331605" w:rsidRPr="004A546A" w14:paraId="2A54226F" w14:textId="77777777" w:rsidTr="00331605">
        <w:tc>
          <w:tcPr>
            <w:tcW w:w="4111" w:type="dxa"/>
          </w:tcPr>
          <w:p w14:paraId="1D893C03" w14:textId="77777777" w:rsidR="00331605" w:rsidRPr="004A546A" w:rsidRDefault="00331605" w:rsidP="00331605">
            <w:pPr>
              <w:ind w:left="851"/>
              <w:rPr>
                <w:rFonts w:ascii="Arial" w:hAnsi="Arial" w:cs="Arial"/>
              </w:rPr>
            </w:pPr>
            <w:r w:rsidRPr="004A546A">
              <w:rPr>
                <w:rFonts w:ascii="Arial" w:hAnsi="Arial" w:cs="Arial"/>
              </w:rPr>
              <w:t>Review Date</w:t>
            </w:r>
          </w:p>
        </w:tc>
        <w:tc>
          <w:tcPr>
            <w:tcW w:w="4059" w:type="dxa"/>
          </w:tcPr>
          <w:p w14:paraId="34CFFE1B" w14:textId="77777777" w:rsidR="00331605" w:rsidRPr="004A546A" w:rsidRDefault="00331605" w:rsidP="00331605">
            <w:pPr>
              <w:ind w:left="851"/>
            </w:pPr>
            <w:r w:rsidRPr="004A546A">
              <w:t>September 2026</w:t>
            </w:r>
          </w:p>
        </w:tc>
      </w:tr>
      <w:tr w:rsidR="00331605" w:rsidRPr="004A546A" w14:paraId="18133D0E" w14:textId="77777777" w:rsidTr="00331605">
        <w:tc>
          <w:tcPr>
            <w:tcW w:w="4111" w:type="dxa"/>
          </w:tcPr>
          <w:p w14:paraId="78B9C0E1" w14:textId="77777777" w:rsidR="00331605" w:rsidRPr="004A546A" w:rsidRDefault="00331605" w:rsidP="00331605">
            <w:pPr>
              <w:ind w:left="851"/>
              <w:rPr>
                <w:rFonts w:ascii="Arial" w:hAnsi="Arial" w:cs="Arial"/>
              </w:rPr>
            </w:pPr>
            <w:r w:rsidRPr="004A546A">
              <w:rPr>
                <w:rFonts w:ascii="Arial" w:hAnsi="Arial" w:cs="Arial"/>
              </w:rPr>
              <w:t>Responsible Officer</w:t>
            </w:r>
          </w:p>
        </w:tc>
        <w:tc>
          <w:tcPr>
            <w:tcW w:w="4059" w:type="dxa"/>
          </w:tcPr>
          <w:p w14:paraId="09297FA9" w14:textId="77777777" w:rsidR="00331605" w:rsidRPr="004A546A" w:rsidRDefault="00331605" w:rsidP="00331605">
            <w:pPr>
              <w:ind w:left="851"/>
            </w:pPr>
            <w:r w:rsidRPr="004A546A">
              <w:t>Director of Operations</w:t>
            </w:r>
          </w:p>
        </w:tc>
      </w:tr>
      <w:tr w:rsidR="00331605" w:rsidRPr="004A546A" w14:paraId="0A6078DE" w14:textId="77777777" w:rsidTr="00331605">
        <w:tc>
          <w:tcPr>
            <w:tcW w:w="4111" w:type="dxa"/>
          </w:tcPr>
          <w:p w14:paraId="351A0094" w14:textId="77777777" w:rsidR="00331605" w:rsidRPr="004A546A" w:rsidRDefault="00331605" w:rsidP="00331605">
            <w:pPr>
              <w:ind w:left="851"/>
              <w:rPr>
                <w:rFonts w:ascii="Arial" w:hAnsi="Arial" w:cs="Arial"/>
              </w:rPr>
            </w:pPr>
            <w:r w:rsidRPr="004A546A">
              <w:rPr>
                <w:rFonts w:ascii="Arial" w:hAnsi="Arial" w:cs="Arial"/>
              </w:rPr>
              <w:t>Approving Body/Reviewer</w:t>
            </w:r>
          </w:p>
        </w:tc>
        <w:tc>
          <w:tcPr>
            <w:tcW w:w="4059" w:type="dxa"/>
          </w:tcPr>
          <w:p w14:paraId="4194F3F9" w14:textId="77777777" w:rsidR="00331605" w:rsidRPr="004A546A" w:rsidRDefault="00331605" w:rsidP="00331605">
            <w:pPr>
              <w:ind w:left="851"/>
            </w:pPr>
            <w:r w:rsidRPr="004A546A">
              <w:t>CET Team/Trustee’s</w:t>
            </w:r>
          </w:p>
        </w:tc>
      </w:tr>
      <w:tr w:rsidR="00331605" w:rsidRPr="004A546A" w14:paraId="21527691" w14:textId="77777777" w:rsidTr="00331605">
        <w:tc>
          <w:tcPr>
            <w:tcW w:w="4111" w:type="dxa"/>
          </w:tcPr>
          <w:p w14:paraId="32099538" w14:textId="77777777" w:rsidR="00331605" w:rsidRPr="004A546A" w:rsidRDefault="00331605" w:rsidP="00331605">
            <w:pPr>
              <w:ind w:left="851"/>
              <w:rPr>
                <w:rFonts w:ascii="Arial" w:hAnsi="Arial" w:cs="Arial"/>
              </w:rPr>
            </w:pPr>
            <w:r w:rsidRPr="004A546A">
              <w:rPr>
                <w:rFonts w:ascii="Arial" w:hAnsi="Arial" w:cs="Arial"/>
              </w:rPr>
              <w:t>Trust approval date</w:t>
            </w:r>
          </w:p>
        </w:tc>
        <w:tc>
          <w:tcPr>
            <w:tcW w:w="4059" w:type="dxa"/>
          </w:tcPr>
          <w:p w14:paraId="34AE6481" w14:textId="5A7F7178" w:rsidR="00331605" w:rsidRPr="004A546A" w:rsidRDefault="00331605" w:rsidP="00331605">
            <w:pPr>
              <w:ind w:left="851"/>
            </w:pPr>
            <w:r>
              <w:t>June 25</w:t>
            </w:r>
          </w:p>
        </w:tc>
      </w:tr>
      <w:tr w:rsidR="00331605" w:rsidRPr="004A546A" w14:paraId="06F7A859" w14:textId="77777777" w:rsidTr="00331605">
        <w:tc>
          <w:tcPr>
            <w:tcW w:w="4111" w:type="dxa"/>
          </w:tcPr>
          <w:p w14:paraId="739B5A03" w14:textId="77777777" w:rsidR="00331605" w:rsidRPr="004A546A" w:rsidRDefault="00331605" w:rsidP="00331605">
            <w:pPr>
              <w:ind w:left="851"/>
              <w:rPr>
                <w:rFonts w:ascii="Arial" w:hAnsi="Arial" w:cs="Arial"/>
              </w:rPr>
            </w:pPr>
            <w:r w:rsidRPr="004A546A">
              <w:rPr>
                <w:rFonts w:ascii="Arial" w:hAnsi="Arial" w:cs="Arial"/>
              </w:rPr>
              <w:t>Date of next review</w:t>
            </w:r>
          </w:p>
        </w:tc>
        <w:tc>
          <w:tcPr>
            <w:tcW w:w="4059" w:type="dxa"/>
          </w:tcPr>
          <w:p w14:paraId="29D90DEB" w14:textId="77777777" w:rsidR="00331605" w:rsidRPr="004A546A" w:rsidRDefault="00331605" w:rsidP="00331605">
            <w:pPr>
              <w:ind w:left="851"/>
            </w:pPr>
            <w:r w:rsidRPr="004A546A">
              <w:t>SharePoint</w:t>
            </w:r>
          </w:p>
        </w:tc>
      </w:tr>
    </w:tbl>
    <w:p w14:paraId="660205BE" w14:textId="77777777" w:rsidR="00331605" w:rsidRPr="0019424E" w:rsidRDefault="00331605" w:rsidP="00331605">
      <w:pPr>
        <w:pStyle w:val="ListParagraph"/>
        <w:ind w:left="0"/>
        <w:rPr>
          <w:rFonts w:ascii="Arial" w:hAnsi="Arial" w:cs="Arial"/>
          <w:color w:val="000000"/>
          <w:lang w:eastAsia="ja-JP"/>
        </w:rPr>
      </w:pPr>
    </w:p>
    <w:p w14:paraId="196BCA5F" w14:textId="1DA8EB3C" w:rsidR="00495214" w:rsidRDefault="00495214" w:rsidP="00D505C7">
      <w:pPr>
        <w:tabs>
          <w:tab w:val="left" w:pos="1134"/>
        </w:tabs>
        <w:rPr>
          <w:sz w:val="22"/>
          <w:szCs w:val="22"/>
        </w:rPr>
      </w:pPr>
      <w:r>
        <w:rPr>
          <w:noProof/>
        </w:rPr>
        <mc:AlternateContent>
          <mc:Choice Requires="wps">
            <w:drawing>
              <wp:anchor distT="0" distB="0" distL="114300" distR="114300" simplePos="0" relativeHeight="251667456" behindDoc="0" locked="0" layoutInCell="1" allowOverlap="1" wp14:anchorId="2AA65AE0" wp14:editId="4187DAAB">
                <wp:simplePos x="0" y="0"/>
                <wp:positionH relativeFrom="column">
                  <wp:posOffset>5077823</wp:posOffset>
                </wp:positionH>
                <wp:positionV relativeFrom="paragraph">
                  <wp:posOffset>-914400</wp:posOffset>
                </wp:positionV>
                <wp:extent cx="2106386" cy="901700"/>
                <wp:effectExtent l="0" t="0" r="1905" b="0"/>
                <wp:wrapNone/>
                <wp:docPr id="411309287" name="Text Box 9"/>
                <wp:cNvGraphicFramePr/>
                <a:graphic xmlns:a="http://schemas.openxmlformats.org/drawingml/2006/main">
                  <a:graphicData uri="http://schemas.microsoft.com/office/word/2010/wordprocessingShape">
                    <wps:wsp>
                      <wps:cNvSpPr txBox="1"/>
                      <wps:spPr>
                        <a:xfrm>
                          <a:off x="0" y="0"/>
                          <a:ext cx="2106386" cy="901700"/>
                        </a:xfrm>
                        <a:prstGeom prst="rect">
                          <a:avLst/>
                        </a:prstGeom>
                        <a:noFill/>
                        <a:ln w="6350">
                          <a:noFill/>
                        </a:ln>
                      </wps:spPr>
                      <wps:txbx>
                        <w:txbxContent>
                          <w:p w14:paraId="6175B4B7" w14:textId="12F26560" w:rsidR="00495214" w:rsidRPr="00495214" w:rsidRDefault="00495214" w:rsidP="00495214">
                            <w:pPr>
                              <w:rPr>
                                <w:b/>
                                <w:bCs/>
                                <w:color w:val="FFFFFF" w:themeColor="background1"/>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65AE0" id="_x0000_s1029" type="#_x0000_t202" style="position:absolute;margin-left:399.85pt;margin-top:-1in;width:165.85pt;height:7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" filled="f" stroked="f" strokeweight=".5pt">
                <v:textbox inset="0,0,0,0">
                  <w:txbxContent>
                    <w:p w14:paraId="6175B4B7" w14:textId="12F26560" w:rsidR="00495214" w:rsidRPr="00495214" w:rsidRDefault="00495214" w:rsidP="00495214">
                      <w:pPr>
                        <w:rPr>
                          <w:b/>
                          <w:bCs/>
                          <w:color w:val="FFFFFF" w:themeColor="background1"/>
                          <w:sz w:val="32"/>
                          <w:szCs w:val="32"/>
                        </w:rPr>
                      </w:pPr>
                    </w:p>
                  </w:txbxContent>
                </v:textbox>
              </v:shape>
            </w:pict>
          </mc:Fallback>
        </mc:AlternateContent>
      </w:r>
    </w:p>
    <w:sectPr w:rsidR="00495214" w:rsidSect="00254357">
      <w:headerReference w:type="default" r:id="rId19"/>
      <w:footerReference w:type="default" r:id="rId20"/>
      <w:pgSz w:w="11906" w:h="16838"/>
      <w:pgMar w:top="1440" w:right="1440" w:bottom="1440" w:left="589" w:header="708" w:footer="708"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igsworth, Alison" w:date="2022-08-26T14:34:00Z" w:initials="SA">
    <w:p w14:paraId="40BFDBFF" w14:textId="77777777" w:rsidR="00331605" w:rsidRDefault="00331605" w:rsidP="00331605">
      <w:pPr>
        <w:pStyle w:val="CommentText"/>
      </w:pPr>
      <w:r>
        <w:rPr>
          <w:rStyle w:val="CommentReference"/>
        </w:rPr>
        <w:annotationRef/>
      </w:r>
      <w:r w:rsidRPr="00551588">
        <w:t>There are several security measures listed in each section below – please make sure you add/remove any as appropriate</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BFDB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B3586F" w16cex:dateUtc="2022-08-26T13: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BFDBFF" w16cid:durableId="26B358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D2503" w14:textId="77777777" w:rsidR="00C31CD8" w:rsidRDefault="00C31CD8" w:rsidP="00E0238F">
      <w:r>
        <w:separator/>
      </w:r>
    </w:p>
  </w:endnote>
  <w:endnote w:type="continuationSeparator" w:id="0">
    <w:p w14:paraId="20987E48" w14:textId="77777777" w:rsidR="00C31CD8" w:rsidRDefault="00C31CD8" w:rsidP="00E02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New Roman (Body C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7567B" w14:textId="162F47EE" w:rsidR="00E0238F" w:rsidRDefault="00E0238F" w:rsidP="00E0238F">
    <w:pPr>
      <w:pStyle w:val="Footer"/>
      <w:ind w:left="-851"/>
    </w:pPr>
    <w:r>
      <w:rPr>
        <w:noProof/>
      </w:rPr>
      <mc:AlternateContent>
        <mc:Choice Requires="wps">
          <w:drawing>
            <wp:anchor distT="0" distB="0" distL="114300" distR="114300" simplePos="0" relativeHeight="251659264" behindDoc="0" locked="0" layoutInCell="1" allowOverlap="1" wp14:anchorId="3875BB99" wp14:editId="175B9E6E">
              <wp:simplePos x="0" y="0"/>
              <wp:positionH relativeFrom="column">
                <wp:posOffset>50529</wp:posOffset>
              </wp:positionH>
              <wp:positionV relativeFrom="paragraph">
                <wp:posOffset>128905</wp:posOffset>
              </wp:positionV>
              <wp:extent cx="5365478" cy="0"/>
              <wp:effectExtent l="0" t="12700" r="19685" b="12700"/>
              <wp:wrapNone/>
              <wp:docPr id="973211039" name="Straight Connector 2"/>
              <wp:cNvGraphicFramePr/>
              <a:graphic xmlns:a="http://schemas.openxmlformats.org/drawingml/2006/main">
                <a:graphicData uri="http://schemas.microsoft.com/office/word/2010/wordprocessingShape">
                  <wps:wsp>
                    <wps:cNvCnPr/>
                    <wps:spPr>
                      <a:xfrm>
                        <a:off x="0" y="0"/>
                        <a:ext cx="5365478" cy="0"/>
                      </a:xfrm>
                      <a:prstGeom prst="line">
                        <a:avLst/>
                      </a:prstGeom>
                      <a:ln w="254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B6BF71"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0.15pt" to="426.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" strokecolor="#006970 [3204]" strokeweight="2pt">
              <v:stroke joinstyle="miter"/>
            </v:line>
          </w:pict>
        </mc:Fallback>
      </mc:AlternateContent>
    </w:r>
    <w:r>
      <w:rPr>
        <w:noProof/>
      </w:rPr>
      <mc:AlternateContent>
        <mc:Choice Requires="wps">
          <w:drawing>
            <wp:anchor distT="0" distB="0" distL="114300" distR="114300" simplePos="0" relativeHeight="251660288" behindDoc="0" locked="0" layoutInCell="1" allowOverlap="1" wp14:anchorId="25F8036D" wp14:editId="77838A21">
              <wp:simplePos x="0" y="0"/>
              <wp:positionH relativeFrom="column">
                <wp:posOffset>5504180</wp:posOffset>
              </wp:positionH>
              <wp:positionV relativeFrom="paragraph">
                <wp:posOffset>43906</wp:posOffset>
              </wp:positionV>
              <wp:extent cx="1276350" cy="173990"/>
              <wp:effectExtent l="0" t="0" r="6350" b="3810"/>
              <wp:wrapNone/>
              <wp:docPr id="1375319864" name="Text Box 3"/>
              <wp:cNvGraphicFramePr/>
              <a:graphic xmlns:a="http://schemas.openxmlformats.org/drawingml/2006/main">
                <a:graphicData uri="http://schemas.microsoft.com/office/word/2010/wordprocessingShape">
                  <wps:wsp>
                    <wps:cNvSpPr txBox="1"/>
                    <wps:spPr>
                      <a:xfrm>
                        <a:off x="0" y="0"/>
                        <a:ext cx="1276350" cy="173990"/>
                      </a:xfrm>
                      <a:prstGeom prst="rect">
                        <a:avLst/>
                      </a:prstGeom>
                      <a:noFill/>
                      <a:ln w="6350">
                        <a:noFill/>
                      </a:ln>
                    </wps:spPr>
                    <wps:txbx>
                      <w:txbxContent>
                        <w:p w14:paraId="13D742B9" w14:textId="606CCB3B" w:rsidR="00E0238F" w:rsidRPr="00E0238F" w:rsidRDefault="00E0238F" w:rsidP="00E0238F">
                          <w:pPr>
                            <w:jc w:val="right"/>
                            <w:rPr>
                              <w:color w:val="515151" w:themeColor="text2"/>
                            </w:rPr>
                          </w:pPr>
                          <w:r w:rsidRPr="00E0238F">
                            <w:rPr>
                              <w:color w:val="515151" w:themeColor="text2"/>
                            </w:rPr>
                            <w:t>Version 1.1 2025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F8036D" id="_x0000_t202" coordsize="21600,21600" o:spt="202" path="m,l,21600r21600,l21600,xe">
              <v:stroke joinstyle="miter"/>
              <v:path gradientshapeok="t" o:connecttype="rect"/>
            </v:shapetype>
            <v:shape id="_x0000_s1030" type="#_x0000_t202" style="position:absolute;left:0;text-align:left;margin-left:433.4pt;margin-top:3.45pt;width:100.5pt;height:1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" filled="f" stroked="f" strokeweight=".5pt">
              <v:textbox inset="0,0,0,0">
                <w:txbxContent>
                  <w:p w14:paraId="13D742B9" w14:textId="606CCB3B" w:rsidR="00E0238F" w:rsidRPr="00E0238F" w:rsidRDefault="00E0238F" w:rsidP="00E0238F">
                    <w:pPr>
                      <w:jc w:val="right"/>
                      <w:rPr>
                        <w:color w:val="515151" w:themeColor="text2"/>
                      </w:rPr>
                    </w:pPr>
                    <w:r w:rsidRPr="00E0238F">
                      <w:rPr>
                        <w:color w:val="515151" w:themeColor="text2"/>
                      </w:rPr>
                      <w:t>Version 1.1 2025</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E00D" w14:textId="77777777" w:rsidR="00C31CD8" w:rsidRDefault="00C31CD8" w:rsidP="00E0238F">
      <w:r>
        <w:separator/>
      </w:r>
    </w:p>
  </w:footnote>
  <w:footnote w:type="continuationSeparator" w:id="0">
    <w:p w14:paraId="2B811C9C" w14:textId="77777777" w:rsidR="00C31CD8" w:rsidRDefault="00C31CD8" w:rsidP="00E02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23384" w14:textId="144A17C1" w:rsidR="00E0238F" w:rsidRDefault="00E0238F" w:rsidP="00E0238F">
    <w:pPr>
      <w:pStyle w:val="Header"/>
    </w:pPr>
    <w:r>
      <w:rPr>
        <w:noProof/>
      </w:rPr>
      <w:drawing>
        <wp:anchor distT="0" distB="0" distL="114300" distR="114300" simplePos="0" relativeHeight="251658240" behindDoc="0" locked="0" layoutInCell="1" allowOverlap="1" wp14:anchorId="687F6ECB" wp14:editId="7A9B4F58">
          <wp:simplePos x="0" y="0"/>
          <wp:positionH relativeFrom="column">
            <wp:posOffset>-376737</wp:posOffset>
          </wp:positionH>
          <wp:positionV relativeFrom="paragraph">
            <wp:posOffset>-450850</wp:posOffset>
          </wp:positionV>
          <wp:extent cx="7560000" cy="902074"/>
          <wp:effectExtent l="0" t="0" r="0" b="0"/>
          <wp:wrapNone/>
          <wp:docPr id="139422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525776" name="Picture 937525776"/>
                  <pic:cNvPicPr/>
                </pic:nvPicPr>
                <pic:blipFill>
                  <a:blip r:embed="rId1">
                    <a:extLst>
                      <a:ext uri="{28A0092B-C50C-407E-A947-70E740481C1C}">
                        <a14:useLocalDpi xmlns:a14="http://schemas.microsoft.com/office/drawing/2010/main" val="0"/>
                      </a:ext>
                    </a:extLst>
                  </a:blip>
                  <a:stretch>
                    <a:fillRect/>
                  </a:stretch>
                </pic:blipFill>
                <pic:spPr>
                  <a:xfrm>
                    <a:off x="0" y="0"/>
                    <a:ext cx="7560000" cy="902074"/>
                  </a:xfrm>
                  <a:prstGeom prst="rect">
                    <a:avLst/>
                  </a:prstGeom>
                </pic:spPr>
              </pic:pic>
            </a:graphicData>
          </a:graphic>
          <wp14:sizeRelH relativeFrom="page">
            <wp14:pctWidth>0</wp14:pctWidth>
          </wp14:sizeRelH>
          <wp14:sizeRelV relativeFrom="page">
            <wp14:pctHeight>0</wp14:pctHeight>
          </wp14:sizeRelV>
        </wp:anchor>
      </w:drawing>
    </w:r>
  </w:p>
  <w:p w14:paraId="292F51E5" w14:textId="6E8C37EB" w:rsidR="00E0238F" w:rsidRDefault="00E023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00BD6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6FBBA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A8DD2F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B5088C"/>
    <w:multiLevelType w:val="hybridMultilevel"/>
    <w:tmpl w:val="1332E9D2"/>
    <w:lvl w:ilvl="0" w:tplc="F2D813D8">
      <w:start w:val="1"/>
      <w:numFmt w:val="bullet"/>
      <w:lvlText w:val="•"/>
      <w:lvlJc w:val="left"/>
      <w:pPr>
        <w:ind w:left="1722" w:hanging="360"/>
      </w:pPr>
      <w:rPr>
        <w:rFonts w:ascii="Aptos" w:hAnsi="Aptos" w:cs="Times New Roman (Body CS)" w:hint="default"/>
        <w:b/>
        <w:color w:val="006970"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A3AA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72C4D94"/>
    <w:multiLevelType w:val="hybridMultilevel"/>
    <w:tmpl w:val="309072BA"/>
    <w:lvl w:ilvl="0" w:tplc="0280680C">
      <w:numFmt w:val="bullet"/>
      <w:lvlText w:val="•"/>
      <w:lvlJc w:val="left"/>
      <w:pPr>
        <w:ind w:left="720" w:hanging="360"/>
      </w:pPr>
      <w:rPr>
        <w:rFonts w:ascii="Verdana" w:eastAsiaTheme="minorEastAsia"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9C6953"/>
    <w:multiLevelType w:val="hybridMultilevel"/>
    <w:tmpl w:val="ECF66186"/>
    <w:lvl w:ilvl="0" w:tplc="0B562612">
      <w:start w:val="1"/>
      <w:numFmt w:val="bullet"/>
      <w:lvlText w:val="•"/>
      <w:lvlJc w:val="left"/>
      <w:pPr>
        <w:ind w:left="360" w:hanging="360"/>
      </w:pPr>
      <w:rPr>
        <w:rFonts w:ascii="Aptos" w:hAnsi="Aptos" w:cs="Times New Roman (Body CS)" w:hint="default"/>
        <w:b/>
        <w:color w:val="006970" w:themeColor="accent1"/>
      </w:rPr>
    </w:lvl>
    <w:lvl w:ilvl="1" w:tplc="FFFFFFFF" w:tentative="1">
      <w:start w:val="1"/>
      <w:numFmt w:val="bullet"/>
      <w:lvlText w:val="o"/>
      <w:lvlJc w:val="left"/>
      <w:pPr>
        <w:ind w:left="2226" w:hanging="360"/>
      </w:pPr>
      <w:rPr>
        <w:rFonts w:ascii="Courier New" w:hAnsi="Courier New" w:cs="Courier New" w:hint="default"/>
      </w:rPr>
    </w:lvl>
    <w:lvl w:ilvl="2" w:tplc="FFFFFFFF" w:tentative="1">
      <w:start w:val="1"/>
      <w:numFmt w:val="bullet"/>
      <w:lvlText w:val=""/>
      <w:lvlJc w:val="left"/>
      <w:pPr>
        <w:ind w:left="2946" w:hanging="360"/>
      </w:pPr>
      <w:rPr>
        <w:rFonts w:ascii="Wingdings" w:hAnsi="Wingdings" w:hint="default"/>
      </w:rPr>
    </w:lvl>
    <w:lvl w:ilvl="3" w:tplc="FFFFFFFF" w:tentative="1">
      <w:start w:val="1"/>
      <w:numFmt w:val="bullet"/>
      <w:lvlText w:val=""/>
      <w:lvlJc w:val="left"/>
      <w:pPr>
        <w:ind w:left="3666" w:hanging="360"/>
      </w:pPr>
      <w:rPr>
        <w:rFonts w:ascii="Symbol" w:hAnsi="Symbol" w:hint="default"/>
      </w:rPr>
    </w:lvl>
    <w:lvl w:ilvl="4" w:tplc="FFFFFFFF" w:tentative="1">
      <w:start w:val="1"/>
      <w:numFmt w:val="bullet"/>
      <w:lvlText w:val="o"/>
      <w:lvlJc w:val="left"/>
      <w:pPr>
        <w:ind w:left="4386" w:hanging="360"/>
      </w:pPr>
      <w:rPr>
        <w:rFonts w:ascii="Courier New" w:hAnsi="Courier New" w:cs="Courier New" w:hint="default"/>
      </w:rPr>
    </w:lvl>
    <w:lvl w:ilvl="5" w:tplc="FFFFFFFF" w:tentative="1">
      <w:start w:val="1"/>
      <w:numFmt w:val="bullet"/>
      <w:lvlText w:val=""/>
      <w:lvlJc w:val="left"/>
      <w:pPr>
        <w:ind w:left="5106" w:hanging="360"/>
      </w:pPr>
      <w:rPr>
        <w:rFonts w:ascii="Wingdings" w:hAnsi="Wingdings" w:hint="default"/>
      </w:rPr>
    </w:lvl>
    <w:lvl w:ilvl="6" w:tplc="FFFFFFFF" w:tentative="1">
      <w:start w:val="1"/>
      <w:numFmt w:val="bullet"/>
      <w:lvlText w:val=""/>
      <w:lvlJc w:val="left"/>
      <w:pPr>
        <w:ind w:left="5826" w:hanging="360"/>
      </w:pPr>
      <w:rPr>
        <w:rFonts w:ascii="Symbol" w:hAnsi="Symbol" w:hint="default"/>
      </w:rPr>
    </w:lvl>
    <w:lvl w:ilvl="7" w:tplc="FFFFFFFF" w:tentative="1">
      <w:start w:val="1"/>
      <w:numFmt w:val="bullet"/>
      <w:lvlText w:val="o"/>
      <w:lvlJc w:val="left"/>
      <w:pPr>
        <w:ind w:left="6546" w:hanging="360"/>
      </w:pPr>
      <w:rPr>
        <w:rFonts w:ascii="Courier New" w:hAnsi="Courier New" w:cs="Courier New" w:hint="default"/>
      </w:rPr>
    </w:lvl>
    <w:lvl w:ilvl="8" w:tplc="FFFFFFFF" w:tentative="1">
      <w:start w:val="1"/>
      <w:numFmt w:val="bullet"/>
      <w:lvlText w:val=""/>
      <w:lvlJc w:val="left"/>
      <w:pPr>
        <w:ind w:left="7266" w:hanging="360"/>
      </w:pPr>
      <w:rPr>
        <w:rFonts w:ascii="Wingdings" w:hAnsi="Wingdings" w:hint="default"/>
      </w:rPr>
    </w:lvl>
  </w:abstractNum>
  <w:abstractNum w:abstractNumId="7" w15:restartNumberingAfterBreak="0">
    <w:nsid w:val="572A2E34"/>
    <w:multiLevelType w:val="hybridMultilevel"/>
    <w:tmpl w:val="9AC2B3FC"/>
    <w:lvl w:ilvl="0" w:tplc="81D8CA5A">
      <w:start w:val="1"/>
      <w:numFmt w:val="bullet"/>
      <w:lvlText w:val="•"/>
      <w:lvlJc w:val="left"/>
      <w:pPr>
        <w:ind w:left="1722" w:hanging="360"/>
      </w:pPr>
      <w:rPr>
        <w:rFonts w:ascii="Aptos" w:hAnsi="Aptos" w:cs="Times New Roman (Body CS)" w:hint="default"/>
        <w:b/>
        <w:color w:val="002D4B"/>
      </w:rPr>
    </w:lvl>
    <w:lvl w:ilvl="1" w:tplc="08090003">
      <w:start w:val="1"/>
      <w:numFmt w:val="bullet"/>
      <w:lvlText w:val="o"/>
      <w:lvlJc w:val="left"/>
      <w:pPr>
        <w:ind w:left="2442" w:hanging="360"/>
      </w:pPr>
      <w:rPr>
        <w:rFonts w:ascii="Courier New" w:hAnsi="Courier New" w:cs="Courier New" w:hint="default"/>
      </w:rPr>
    </w:lvl>
    <w:lvl w:ilvl="2" w:tplc="08090005" w:tentative="1">
      <w:start w:val="1"/>
      <w:numFmt w:val="bullet"/>
      <w:lvlText w:val=""/>
      <w:lvlJc w:val="left"/>
      <w:pPr>
        <w:ind w:left="3162" w:hanging="360"/>
      </w:pPr>
      <w:rPr>
        <w:rFonts w:ascii="Wingdings" w:hAnsi="Wingdings" w:hint="default"/>
      </w:rPr>
    </w:lvl>
    <w:lvl w:ilvl="3" w:tplc="08090001" w:tentative="1">
      <w:start w:val="1"/>
      <w:numFmt w:val="bullet"/>
      <w:lvlText w:val=""/>
      <w:lvlJc w:val="left"/>
      <w:pPr>
        <w:ind w:left="3882" w:hanging="360"/>
      </w:pPr>
      <w:rPr>
        <w:rFonts w:ascii="Symbol" w:hAnsi="Symbol" w:hint="default"/>
      </w:rPr>
    </w:lvl>
    <w:lvl w:ilvl="4" w:tplc="08090003" w:tentative="1">
      <w:start w:val="1"/>
      <w:numFmt w:val="bullet"/>
      <w:lvlText w:val="o"/>
      <w:lvlJc w:val="left"/>
      <w:pPr>
        <w:ind w:left="4602" w:hanging="360"/>
      </w:pPr>
      <w:rPr>
        <w:rFonts w:ascii="Courier New" w:hAnsi="Courier New" w:cs="Courier New" w:hint="default"/>
      </w:rPr>
    </w:lvl>
    <w:lvl w:ilvl="5" w:tplc="08090005" w:tentative="1">
      <w:start w:val="1"/>
      <w:numFmt w:val="bullet"/>
      <w:lvlText w:val=""/>
      <w:lvlJc w:val="left"/>
      <w:pPr>
        <w:ind w:left="5322" w:hanging="360"/>
      </w:pPr>
      <w:rPr>
        <w:rFonts w:ascii="Wingdings" w:hAnsi="Wingdings" w:hint="default"/>
      </w:rPr>
    </w:lvl>
    <w:lvl w:ilvl="6" w:tplc="08090001" w:tentative="1">
      <w:start w:val="1"/>
      <w:numFmt w:val="bullet"/>
      <w:lvlText w:val=""/>
      <w:lvlJc w:val="left"/>
      <w:pPr>
        <w:ind w:left="6042" w:hanging="360"/>
      </w:pPr>
      <w:rPr>
        <w:rFonts w:ascii="Symbol" w:hAnsi="Symbol" w:hint="default"/>
      </w:rPr>
    </w:lvl>
    <w:lvl w:ilvl="7" w:tplc="08090003" w:tentative="1">
      <w:start w:val="1"/>
      <w:numFmt w:val="bullet"/>
      <w:lvlText w:val="o"/>
      <w:lvlJc w:val="left"/>
      <w:pPr>
        <w:ind w:left="6762" w:hanging="360"/>
      </w:pPr>
      <w:rPr>
        <w:rFonts w:ascii="Courier New" w:hAnsi="Courier New" w:cs="Courier New" w:hint="default"/>
      </w:rPr>
    </w:lvl>
    <w:lvl w:ilvl="8" w:tplc="08090005" w:tentative="1">
      <w:start w:val="1"/>
      <w:numFmt w:val="bullet"/>
      <w:lvlText w:val=""/>
      <w:lvlJc w:val="left"/>
      <w:pPr>
        <w:ind w:left="7482" w:hanging="360"/>
      </w:pPr>
      <w:rPr>
        <w:rFonts w:ascii="Wingdings" w:hAnsi="Wingdings" w:hint="default"/>
      </w:rPr>
    </w:lvl>
  </w:abstractNum>
  <w:abstractNum w:abstractNumId="8" w15:restartNumberingAfterBreak="0">
    <w:nsid w:val="71272E74"/>
    <w:multiLevelType w:val="hybridMultilevel"/>
    <w:tmpl w:val="780032F2"/>
    <w:lvl w:ilvl="0" w:tplc="81D8CA5A">
      <w:start w:val="1"/>
      <w:numFmt w:val="bullet"/>
      <w:lvlText w:val="•"/>
      <w:lvlJc w:val="left"/>
      <w:pPr>
        <w:ind w:left="1506" w:hanging="360"/>
      </w:pPr>
      <w:rPr>
        <w:rFonts w:ascii="Aptos" w:hAnsi="Aptos" w:cs="Times New Roman (Body CS)" w:hint="default"/>
        <w:b/>
        <w:color w:val="002D4B"/>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9" w15:restartNumberingAfterBreak="0">
    <w:nsid w:val="75ADB2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C0AAE9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EC10C65"/>
    <w:multiLevelType w:val="hybridMultilevel"/>
    <w:tmpl w:val="2594E602"/>
    <w:lvl w:ilvl="0" w:tplc="5372AD52">
      <w:start w:val="1"/>
      <w:numFmt w:val="bullet"/>
      <w:lvlText w:val="•"/>
      <w:lvlJc w:val="left"/>
      <w:pPr>
        <w:ind w:left="0" w:firstLine="0"/>
      </w:pPr>
      <w:rPr>
        <w:rFonts w:hint="default"/>
        <w:color w:val="006970" w:themeColor="accent1"/>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00081880">
    <w:abstractNumId w:val="0"/>
  </w:num>
  <w:num w:numId="2" w16cid:durableId="2026706164">
    <w:abstractNumId w:val="9"/>
  </w:num>
  <w:num w:numId="3" w16cid:durableId="469788471">
    <w:abstractNumId w:val="2"/>
  </w:num>
  <w:num w:numId="4" w16cid:durableId="1914120715">
    <w:abstractNumId w:val="1"/>
  </w:num>
  <w:num w:numId="5" w16cid:durableId="613513513">
    <w:abstractNumId w:val="4"/>
  </w:num>
  <w:num w:numId="6" w16cid:durableId="1951741092">
    <w:abstractNumId w:val="10"/>
  </w:num>
  <w:num w:numId="7" w16cid:durableId="1723555844">
    <w:abstractNumId w:val="7"/>
  </w:num>
  <w:num w:numId="8" w16cid:durableId="1571963207">
    <w:abstractNumId w:val="8"/>
  </w:num>
  <w:num w:numId="9" w16cid:durableId="554243753">
    <w:abstractNumId w:val="11"/>
  </w:num>
  <w:num w:numId="10" w16cid:durableId="1585451471">
    <w:abstractNumId w:val="6"/>
  </w:num>
  <w:num w:numId="11" w16cid:durableId="1330911386">
    <w:abstractNumId w:val="3"/>
  </w:num>
  <w:num w:numId="12" w16cid:durableId="81941945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gsworth, Alison">
    <w15:presenceInfo w15:providerId="AD" w15:userId="S::Alison.Sigsworth@veritau.co.uk::17460746-07ee-4a09-a662-fad3c735f0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38F"/>
    <w:rsid w:val="000D432A"/>
    <w:rsid w:val="00254357"/>
    <w:rsid w:val="00331605"/>
    <w:rsid w:val="00382043"/>
    <w:rsid w:val="00495214"/>
    <w:rsid w:val="004F22C0"/>
    <w:rsid w:val="00633139"/>
    <w:rsid w:val="006F2CE2"/>
    <w:rsid w:val="00B526C9"/>
    <w:rsid w:val="00B966DA"/>
    <w:rsid w:val="00C31CD8"/>
    <w:rsid w:val="00D042D6"/>
    <w:rsid w:val="00D11116"/>
    <w:rsid w:val="00D505C7"/>
    <w:rsid w:val="00E0238F"/>
    <w:rsid w:val="00E4131D"/>
    <w:rsid w:val="00E65D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C160B"/>
  <w15:chartTrackingRefBased/>
  <w15:docId w15:val="{C8115583-E854-A44D-AF9C-0ED0803D6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38F"/>
    <w:pPr>
      <w:keepNext/>
      <w:keepLines/>
      <w:spacing w:before="360" w:after="80"/>
      <w:outlineLvl w:val="0"/>
    </w:pPr>
    <w:rPr>
      <w:rFonts w:asciiTheme="majorHAnsi" w:eastAsiaTheme="majorEastAsia" w:hAnsiTheme="majorHAnsi" w:cstheme="majorBidi"/>
      <w:color w:val="004E53" w:themeColor="accent1" w:themeShade="BF"/>
      <w:sz w:val="40"/>
      <w:szCs w:val="40"/>
    </w:rPr>
  </w:style>
  <w:style w:type="paragraph" w:styleId="Heading2">
    <w:name w:val="heading 2"/>
    <w:basedOn w:val="Normal"/>
    <w:next w:val="Normal"/>
    <w:link w:val="Heading2Char"/>
    <w:uiPriority w:val="9"/>
    <w:semiHidden/>
    <w:unhideWhenUsed/>
    <w:qFormat/>
    <w:rsid w:val="00E0238F"/>
    <w:pPr>
      <w:keepNext/>
      <w:keepLines/>
      <w:spacing w:before="160" w:after="80"/>
      <w:outlineLvl w:val="1"/>
    </w:pPr>
    <w:rPr>
      <w:rFonts w:asciiTheme="majorHAnsi" w:eastAsiaTheme="majorEastAsia" w:hAnsiTheme="majorHAnsi" w:cstheme="majorBidi"/>
      <w:color w:val="004E53" w:themeColor="accent1" w:themeShade="BF"/>
      <w:sz w:val="32"/>
      <w:szCs w:val="32"/>
    </w:rPr>
  </w:style>
  <w:style w:type="paragraph" w:styleId="Heading3">
    <w:name w:val="heading 3"/>
    <w:basedOn w:val="Normal"/>
    <w:next w:val="Normal"/>
    <w:link w:val="Heading3Char"/>
    <w:uiPriority w:val="9"/>
    <w:semiHidden/>
    <w:unhideWhenUsed/>
    <w:qFormat/>
    <w:rsid w:val="00E0238F"/>
    <w:pPr>
      <w:keepNext/>
      <w:keepLines/>
      <w:spacing w:before="160" w:after="80"/>
      <w:outlineLvl w:val="2"/>
    </w:pPr>
    <w:rPr>
      <w:rFonts w:eastAsiaTheme="majorEastAsia" w:cstheme="majorBidi"/>
      <w:color w:val="004E53" w:themeColor="accent1" w:themeShade="BF"/>
      <w:sz w:val="28"/>
      <w:szCs w:val="28"/>
    </w:rPr>
  </w:style>
  <w:style w:type="paragraph" w:styleId="Heading4">
    <w:name w:val="heading 4"/>
    <w:basedOn w:val="Normal"/>
    <w:next w:val="Normal"/>
    <w:link w:val="Heading4Char"/>
    <w:uiPriority w:val="9"/>
    <w:semiHidden/>
    <w:unhideWhenUsed/>
    <w:qFormat/>
    <w:rsid w:val="00E0238F"/>
    <w:pPr>
      <w:keepNext/>
      <w:keepLines/>
      <w:spacing w:before="80" w:after="40"/>
      <w:outlineLvl w:val="3"/>
    </w:pPr>
    <w:rPr>
      <w:rFonts w:eastAsiaTheme="majorEastAsia" w:cstheme="majorBidi"/>
      <w:i/>
      <w:iCs/>
      <w:color w:val="004E53" w:themeColor="accent1" w:themeShade="BF"/>
    </w:rPr>
  </w:style>
  <w:style w:type="paragraph" w:styleId="Heading5">
    <w:name w:val="heading 5"/>
    <w:basedOn w:val="Normal"/>
    <w:next w:val="Normal"/>
    <w:link w:val="Heading5Char"/>
    <w:uiPriority w:val="9"/>
    <w:semiHidden/>
    <w:unhideWhenUsed/>
    <w:qFormat/>
    <w:rsid w:val="00E0238F"/>
    <w:pPr>
      <w:keepNext/>
      <w:keepLines/>
      <w:spacing w:before="80" w:after="40"/>
      <w:outlineLvl w:val="4"/>
    </w:pPr>
    <w:rPr>
      <w:rFonts w:eastAsiaTheme="majorEastAsia" w:cstheme="majorBidi"/>
      <w:color w:val="004E53" w:themeColor="accent1" w:themeShade="BF"/>
    </w:rPr>
  </w:style>
  <w:style w:type="paragraph" w:styleId="Heading6">
    <w:name w:val="heading 6"/>
    <w:basedOn w:val="Normal"/>
    <w:next w:val="Normal"/>
    <w:link w:val="Heading6Char"/>
    <w:uiPriority w:val="9"/>
    <w:semiHidden/>
    <w:unhideWhenUsed/>
    <w:qFormat/>
    <w:rsid w:val="00E023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3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3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3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38F"/>
    <w:rPr>
      <w:rFonts w:asciiTheme="majorHAnsi" w:eastAsiaTheme="majorEastAsia" w:hAnsiTheme="majorHAnsi" w:cstheme="majorBidi"/>
      <w:color w:val="004E53" w:themeColor="accent1" w:themeShade="BF"/>
      <w:sz w:val="40"/>
      <w:szCs w:val="40"/>
    </w:rPr>
  </w:style>
  <w:style w:type="character" w:customStyle="1" w:styleId="Heading2Char">
    <w:name w:val="Heading 2 Char"/>
    <w:basedOn w:val="DefaultParagraphFont"/>
    <w:link w:val="Heading2"/>
    <w:uiPriority w:val="9"/>
    <w:semiHidden/>
    <w:rsid w:val="00E0238F"/>
    <w:rPr>
      <w:rFonts w:asciiTheme="majorHAnsi" w:eastAsiaTheme="majorEastAsia" w:hAnsiTheme="majorHAnsi" w:cstheme="majorBidi"/>
      <w:color w:val="004E53" w:themeColor="accent1" w:themeShade="BF"/>
      <w:sz w:val="32"/>
      <w:szCs w:val="32"/>
    </w:rPr>
  </w:style>
  <w:style w:type="character" w:customStyle="1" w:styleId="Heading3Char">
    <w:name w:val="Heading 3 Char"/>
    <w:basedOn w:val="DefaultParagraphFont"/>
    <w:link w:val="Heading3"/>
    <w:uiPriority w:val="9"/>
    <w:semiHidden/>
    <w:rsid w:val="00E0238F"/>
    <w:rPr>
      <w:rFonts w:eastAsiaTheme="majorEastAsia" w:cstheme="majorBidi"/>
      <w:color w:val="004E53" w:themeColor="accent1" w:themeShade="BF"/>
      <w:sz w:val="28"/>
      <w:szCs w:val="28"/>
    </w:rPr>
  </w:style>
  <w:style w:type="character" w:customStyle="1" w:styleId="Heading4Char">
    <w:name w:val="Heading 4 Char"/>
    <w:basedOn w:val="DefaultParagraphFont"/>
    <w:link w:val="Heading4"/>
    <w:uiPriority w:val="9"/>
    <w:semiHidden/>
    <w:rsid w:val="00E0238F"/>
    <w:rPr>
      <w:rFonts w:eastAsiaTheme="majorEastAsia" w:cstheme="majorBidi"/>
      <w:i/>
      <w:iCs/>
      <w:color w:val="004E53" w:themeColor="accent1" w:themeShade="BF"/>
    </w:rPr>
  </w:style>
  <w:style w:type="character" w:customStyle="1" w:styleId="Heading5Char">
    <w:name w:val="Heading 5 Char"/>
    <w:basedOn w:val="DefaultParagraphFont"/>
    <w:link w:val="Heading5"/>
    <w:uiPriority w:val="9"/>
    <w:semiHidden/>
    <w:rsid w:val="00E0238F"/>
    <w:rPr>
      <w:rFonts w:eastAsiaTheme="majorEastAsia" w:cstheme="majorBidi"/>
      <w:color w:val="004E53" w:themeColor="accent1" w:themeShade="BF"/>
    </w:rPr>
  </w:style>
  <w:style w:type="character" w:customStyle="1" w:styleId="Heading6Char">
    <w:name w:val="Heading 6 Char"/>
    <w:basedOn w:val="DefaultParagraphFont"/>
    <w:link w:val="Heading6"/>
    <w:uiPriority w:val="9"/>
    <w:semiHidden/>
    <w:rsid w:val="00E023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3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3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38F"/>
    <w:rPr>
      <w:rFonts w:eastAsiaTheme="majorEastAsia" w:cstheme="majorBidi"/>
      <w:color w:val="272727" w:themeColor="text1" w:themeTint="D8"/>
    </w:rPr>
  </w:style>
  <w:style w:type="paragraph" w:styleId="Title">
    <w:name w:val="Title"/>
    <w:basedOn w:val="Normal"/>
    <w:next w:val="Normal"/>
    <w:link w:val="TitleChar"/>
    <w:uiPriority w:val="10"/>
    <w:qFormat/>
    <w:rsid w:val="00E023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3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38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3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38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0238F"/>
    <w:rPr>
      <w:i/>
      <w:iCs/>
      <w:color w:val="404040" w:themeColor="text1" w:themeTint="BF"/>
    </w:rPr>
  </w:style>
  <w:style w:type="paragraph" w:styleId="ListParagraph">
    <w:name w:val="List Paragraph"/>
    <w:aliases w:val="bullet list"/>
    <w:basedOn w:val="Normal"/>
    <w:uiPriority w:val="34"/>
    <w:qFormat/>
    <w:rsid w:val="00E0238F"/>
    <w:pPr>
      <w:ind w:left="720"/>
      <w:contextualSpacing/>
    </w:pPr>
  </w:style>
  <w:style w:type="character" w:styleId="IntenseEmphasis">
    <w:name w:val="Intense Emphasis"/>
    <w:basedOn w:val="DefaultParagraphFont"/>
    <w:uiPriority w:val="21"/>
    <w:qFormat/>
    <w:rsid w:val="00E0238F"/>
    <w:rPr>
      <w:i/>
      <w:iCs/>
      <w:color w:val="004E53" w:themeColor="accent1" w:themeShade="BF"/>
    </w:rPr>
  </w:style>
  <w:style w:type="paragraph" w:styleId="IntenseQuote">
    <w:name w:val="Intense Quote"/>
    <w:basedOn w:val="Normal"/>
    <w:next w:val="Normal"/>
    <w:link w:val="IntenseQuoteChar"/>
    <w:uiPriority w:val="30"/>
    <w:qFormat/>
    <w:rsid w:val="00E0238F"/>
    <w:pPr>
      <w:pBdr>
        <w:top w:val="single" w:sz="4" w:space="10" w:color="004E53" w:themeColor="accent1" w:themeShade="BF"/>
        <w:bottom w:val="single" w:sz="4" w:space="10" w:color="004E53" w:themeColor="accent1" w:themeShade="BF"/>
      </w:pBdr>
      <w:spacing w:before="360" w:after="360"/>
      <w:ind w:left="864" w:right="864"/>
      <w:jc w:val="center"/>
    </w:pPr>
    <w:rPr>
      <w:i/>
      <w:iCs/>
      <w:color w:val="004E53" w:themeColor="accent1" w:themeShade="BF"/>
    </w:rPr>
  </w:style>
  <w:style w:type="character" w:customStyle="1" w:styleId="IntenseQuoteChar">
    <w:name w:val="Intense Quote Char"/>
    <w:basedOn w:val="DefaultParagraphFont"/>
    <w:link w:val="IntenseQuote"/>
    <w:uiPriority w:val="30"/>
    <w:rsid w:val="00E0238F"/>
    <w:rPr>
      <w:i/>
      <w:iCs/>
      <w:color w:val="004E53" w:themeColor="accent1" w:themeShade="BF"/>
    </w:rPr>
  </w:style>
  <w:style w:type="character" w:styleId="IntenseReference">
    <w:name w:val="Intense Reference"/>
    <w:basedOn w:val="DefaultParagraphFont"/>
    <w:uiPriority w:val="32"/>
    <w:qFormat/>
    <w:rsid w:val="00E0238F"/>
    <w:rPr>
      <w:b/>
      <w:bCs/>
      <w:smallCaps/>
      <w:color w:val="004E53" w:themeColor="accent1" w:themeShade="BF"/>
      <w:spacing w:val="5"/>
    </w:rPr>
  </w:style>
  <w:style w:type="paragraph" w:styleId="Header">
    <w:name w:val="header"/>
    <w:basedOn w:val="Normal"/>
    <w:link w:val="HeaderChar"/>
    <w:uiPriority w:val="99"/>
    <w:unhideWhenUsed/>
    <w:rsid w:val="00E0238F"/>
    <w:pPr>
      <w:tabs>
        <w:tab w:val="center" w:pos="4513"/>
        <w:tab w:val="right" w:pos="9026"/>
      </w:tabs>
    </w:pPr>
  </w:style>
  <w:style w:type="character" w:customStyle="1" w:styleId="HeaderChar">
    <w:name w:val="Header Char"/>
    <w:basedOn w:val="DefaultParagraphFont"/>
    <w:link w:val="Header"/>
    <w:uiPriority w:val="99"/>
    <w:rsid w:val="00E0238F"/>
  </w:style>
  <w:style w:type="paragraph" w:styleId="Footer">
    <w:name w:val="footer"/>
    <w:basedOn w:val="Normal"/>
    <w:link w:val="FooterChar"/>
    <w:uiPriority w:val="99"/>
    <w:unhideWhenUsed/>
    <w:rsid w:val="00E0238F"/>
    <w:pPr>
      <w:tabs>
        <w:tab w:val="center" w:pos="4513"/>
        <w:tab w:val="right" w:pos="9026"/>
      </w:tabs>
    </w:pPr>
  </w:style>
  <w:style w:type="character" w:customStyle="1" w:styleId="FooterChar">
    <w:name w:val="Footer Char"/>
    <w:basedOn w:val="DefaultParagraphFont"/>
    <w:link w:val="Footer"/>
    <w:uiPriority w:val="99"/>
    <w:rsid w:val="00E0238F"/>
  </w:style>
  <w:style w:type="paragraph" w:styleId="NoSpacing">
    <w:name w:val="No Spacing"/>
    <w:link w:val="NoSpacingChar"/>
    <w:uiPriority w:val="1"/>
    <w:qFormat/>
    <w:rsid w:val="00E0238F"/>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E0238F"/>
    <w:rPr>
      <w:rFonts w:eastAsiaTheme="minorEastAsia"/>
      <w:kern w:val="0"/>
      <w:sz w:val="22"/>
      <w:szCs w:val="22"/>
      <w:lang w:val="en-US" w:eastAsia="zh-CN"/>
      <w14:ligatures w14:val="none"/>
    </w:rPr>
  </w:style>
  <w:style w:type="paragraph" w:customStyle="1" w:styleId="Default">
    <w:name w:val="Default"/>
    <w:rsid w:val="00254357"/>
    <w:pPr>
      <w:autoSpaceDE w:val="0"/>
      <w:autoSpaceDN w:val="0"/>
      <w:adjustRightInd w:val="0"/>
    </w:pPr>
    <w:rPr>
      <w:rFonts w:ascii="Arial" w:hAnsi="Arial" w:cs="Arial"/>
      <w:color w:val="000000"/>
      <w:kern w:val="0"/>
    </w:rPr>
  </w:style>
  <w:style w:type="paragraph" w:customStyle="1" w:styleId="Veritauheadingtitle">
    <w:name w:val="Veritau heading/title"/>
    <w:basedOn w:val="Normal"/>
    <w:next w:val="Normal"/>
    <w:link w:val="VeritauheadingtitleChar"/>
    <w:qFormat/>
    <w:rsid w:val="00331605"/>
    <w:pPr>
      <w:spacing w:line="276" w:lineRule="auto"/>
    </w:pPr>
    <w:rPr>
      <w:rFonts w:ascii="Trebuchet MS" w:eastAsiaTheme="minorEastAsia" w:hAnsi="Trebuchet MS"/>
      <w:b/>
      <w:color w:val="192550"/>
      <w:kern w:val="0"/>
      <w:sz w:val="28"/>
      <w:szCs w:val="22"/>
      <w:lang w:eastAsia="en-GB"/>
      <w14:ligatures w14:val="none"/>
    </w:rPr>
  </w:style>
  <w:style w:type="character" w:customStyle="1" w:styleId="VeritauheadingtitleChar">
    <w:name w:val="Veritau heading/title Char"/>
    <w:basedOn w:val="DefaultParagraphFont"/>
    <w:link w:val="Veritauheadingtitle"/>
    <w:rsid w:val="00331605"/>
    <w:rPr>
      <w:rFonts w:ascii="Trebuchet MS" w:eastAsiaTheme="minorEastAsia" w:hAnsi="Trebuchet MS"/>
      <w:b/>
      <w:color w:val="192550"/>
      <w:kern w:val="0"/>
      <w:sz w:val="28"/>
      <w:szCs w:val="22"/>
      <w:lang w:eastAsia="en-GB"/>
      <w14:ligatures w14:val="none"/>
    </w:rPr>
  </w:style>
  <w:style w:type="paragraph" w:customStyle="1" w:styleId="Veritausubheading">
    <w:name w:val="Veritau subheading"/>
    <w:basedOn w:val="Normal"/>
    <w:link w:val="VeritausubheadingChar"/>
    <w:qFormat/>
    <w:rsid w:val="00331605"/>
    <w:pPr>
      <w:spacing w:line="276" w:lineRule="auto"/>
    </w:pPr>
    <w:rPr>
      <w:rFonts w:ascii="Verdana" w:eastAsiaTheme="minorEastAsia" w:hAnsi="Verdana"/>
      <w:b/>
      <w:kern w:val="0"/>
      <w:sz w:val="22"/>
      <w:szCs w:val="22"/>
      <w:lang w:eastAsia="en-GB"/>
      <w14:ligatures w14:val="none"/>
    </w:rPr>
  </w:style>
  <w:style w:type="character" w:customStyle="1" w:styleId="VeritausubheadingChar">
    <w:name w:val="Veritau subheading Char"/>
    <w:basedOn w:val="DefaultParagraphFont"/>
    <w:link w:val="Veritausubheading"/>
    <w:rsid w:val="00331605"/>
    <w:rPr>
      <w:rFonts w:ascii="Verdana" w:eastAsiaTheme="minorEastAsia" w:hAnsi="Verdana"/>
      <w:b/>
      <w:kern w:val="0"/>
      <w:sz w:val="22"/>
      <w:szCs w:val="22"/>
      <w:lang w:eastAsia="en-GB"/>
      <w14:ligatures w14:val="none"/>
    </w:rPr>
  </w:style>
  <w:style w:type="table" w:styleId="TableGrid">
    <w:name w:val="Table Grid"/>
    <w:basedOn w:val="TableNormal"/>
    <w:uiPriority w:val="39"/>
    <w:rsid w:val="00331605"/>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31605"/>
    <w:rPr>
      <w:sz w:val="16"/>
      <w:szCs w:val="16"/>
    </w:rPr>
  </w:style>
  <w:style w:type="paragraph" w:styleId="CommentText">
    <w:name w:val="annotation text"/>
    <w:basedOn w:val="Normal"/>
    <w:link w:val="CommentTextChar"/>
    <w:uiPriority w:val="99"/>
    <w:semiHidden/>
    <w:unhideWhenUsed/>
    <w:rsid w:val="00331605"/>
    <w:pPr>
      <w:spacing w:after="200"/>
    </w:pPr>
    <w:rPr>
      <w:rFonts w:eastAsiaTheme="minorEastAsia"/>
      <w:kern w:val="0"/>
      <w:sz w:val="20"/>
      <w:szCs w:val="20"/>
      <w:lang w:eastAsia="en-GB"/>
      <w14:ligatures w14:val="none"/>
    </w:rPr>
  </w:style>
  <w:style w:type="character" w:customStyle="1" w:styleId="CommentTextChar">
    <w:name w:val="Comment Text Char"/>
    <w:basedOn w:val="DefaultParagraphFont"/>
    <w:link w:val="CommentText"/>
    <w:uiPriority w:val="99"/>
    <w:semiHidden/>
    <w:rsid w:val="00331605"/>
    <w:rPr>
      <w:rFonts w:eastAsiaTheme="minorEastAsia"/>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1084">
      <w:bodyDiv w:val="1"/>
      <w:marLeft w:val="0"/>
      <w:marRight w:val="0"/>
      <w:marTop w:val="0"/>
      <w:marBottom w:val="0"/>
      <w:divBdr>
        <w:top w:val="none" w:sz="0" w:space="0" w:color="auto"/>
        <w:left w:val="none" w:sz="0" w:space="0" w:color="auto"/>
        <w:bottom w:val="none" w:sz="0" w:space="0" w:color="auto"/>
        <w:right w:val="none" w:sz="0" w:space="0" w:color="auto"/>
      </w:divBdr>
    </w:div>
    <w:div w:id="1051030326">
      <w:bodyDiv w:val="1"/>
      <w:marLeft w:val="0"/>
      <w:marRight w:val="0"/>
      <w:marTop w:val="0"/>
      <w:marBottom w:val="0"/>
      <w:divBdr>
        <w:top w:val="none" w:sz="0" w:space="0" w:color="auto"/>
        <w:left w:val="none" w:sz="0" w:space="0" w:color="auto"/>
        <w:bottom w:val="none" w:sz="0" w:space="0" w:color="auto"/>
        <w:right w:val="none" w:sz="0" w:space="0" w:color="auto"/>
      </w:divBdr>
    </w:div>
    <w:div w:id="1522740595">
      <w:bodyDiv w:val="1"/>
      <w:marLeft w:val="0"/>
      <w:marRight w:val="0"/>
      <w:marTop w:val="0"/>
      <w:marBottom w:val="0"/>
      <w:divBdr>
        <w:top w:val="none" w:sz="0" w:space="0" w:color="auto"/>
        <w:left w:val="none" w:sz="0" w:space="0" w:color="auto"/>
        <w:bottom w:val="none" w:sz="0" w:space="0" w:color="auto"/>
        <w:right w:val="none" w:sz="0" w:space="0" w:color="auto"/>
      </w:divBdr>
    </w:div>
    <w:div w:id="1555963519">
      <w:bodyDiv w:val="1"/>
      <w:marLeft w:val="0"/>
      <w:marRight w:val="0"/>
      <w:marTop w:val="0"/>
      <w:marBottom w:val="0"/>
      <w:divBdr>
        <w:top w:val="none" w:sz="0" w:space="0" w:color="auto"/>
        <w:left w:val="none" w:sz="0" w:space="0" w:color="auto"/>
        <w:bottom w:val="none" w:sz="0" w:space="0" w:color="auto"/>
        <w:right w:val="none" w:sz="0" w:space="0" w:color="auto"/>
      </w:divBdr>
    </w:div>
    <w:div w:id="198889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svg"/><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Atomix">
  <a:themeElements>
    <a:clrScheme name="Custom 5">
      <a:dk1>
        <a:srgbClr val="000000"/>
      </a:dk1>
      <a:lt1>
        <a:srgbClr val="FFFFFF"/>
      </a:lt1>
      <a:dk2>
        <a:srgbClr val="515151"/>
      </a:dk2>
      <a:lt2>
        <a:srgbClr val="E7E6E6"/>
      </a:lt2>
      <a:accent1>
        <a:srgbClr val="006970"/>
      </a:accent1>
      <a:accent2>
        <a:srgbClr val="006970"/>
      </a:accent2>
      <a:accent3>
        <a:srgbClr val="006970"/>
      </a:accent3>
      <a:accent4>
        <a:srgbClr val="006970"/>
      </a:accent4>
      <a:accent5>
        <a:srgbClr val="006970"/>
      </a:accent5>
      <a:accent6>
        <a:srgbClr val="006970"/>
      </a:accent6>
      <a:hlink>
        <a:srgbClr val="006970"/>
      </a:hlink>
      <a:folHlink>
        <a:srgbClr val="30C1B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Atomix" id="{1C94045B-C4C3-744B-9862-10F95F06174C}" vid="{C4C8FA2E-8127-6B48-A697-AFF56F06706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F142027347E94FA477B46134153177" ma:contentTypeVersion="7" ma:contentTypeDescription="Create a new document." ma:contentTypeScope="" ma:versionID="d6524b236c7138e088001e0d6ce131d3">
  <xsd:schema xmlns:xsd="http://www.w3.org/2001/XMLSchema" xmlns:xs="http://www.w3.org/2001/XMLSchema" xmlns:p="http://schemas.microsoft.com/office/2006/metadata/properties" xmlns:ns2="adc291a5-d905-421a-b451-ad014a88dd3e" targetNamespace="http://schemas.microsoft.com/office/2006/metadata/properties" ma:root="true" ma:fieldsID="7066ca031664ff1a58fddf57b70b31ab" ns2:_="">
    <xsd:import namespace="adc291a5-d905-421a-b451-ad014a88dd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291a5-d905-421a-b451-ad014a88dd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DC8576-F8B0-4D95-80F9-28874B150D8E}"/>
</file>

<file path=customXml/itemProps2.xml><?xml version="1.0" encoding="utf-8"?>
<ds:datastoreItem xmlns:ds="http://schemas.openxmlformats.org/officeDocument/2006/customXml" ds:itemID="{BFEA438A-7853-4418-8A08-FE726DCCDF6C}">
  <ds:schemaRefs>
    <ds:schemaRef ds:uri="http://schemas.microsoft.com/sharepoint/v3/contenttype/forms"/>
  </ds:schemaRefs>
</ds:datastoreItem>
</file>

<file path=customXml/itemProps3.xml><?xml version="1.0" encoding="utf-8"?>
<ds:datastoreItem xmlns:ds="http://schemas.openxmlformats.org/officeDocument/2006/customXml" ds:itemID="{45329A83-D00F-4303-A10F-D62BB2B12D72}">
  <ds:schemaRefs>
    <ds:schemaRef ds:uri="http://schemas.microsoft.com/office/infopath/2007/PartnerControls"/>
    <ds:schemaRef ds:uri="http://schemas.microsoft.com/office/2006/documentManagement/types"/>
    <ds:schemaRef ds:uri="http://purl.org/dc/dcmitype/"/>
    <ds:schemaRef ds:uri="http://schemas.microsoft.com/office/2006/metadata/properties"/>
    <ds:schemaRef ds:uri="b0a187ee-d162-47d6-a0f7-fd2f1a60cf08"/>
    <ds:schemaRef ds:uri="http://purl.org/dc/elements/1.1/"/>
    <ds:schemaRef ds:uri="http://www.w3.org/XML/1998/namespace"/>
    <ds:schemaRef ds:uri="http://schemas.openxmlformats.org/package/2006/metadata/core-properties"/>
    <ds:schemaRef ds:uri="492f2b97-e352-447d-9218-87cf19c1d6ad"/>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2953</Words>
  <Characters>16838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Randell | Blumilk</dc:creator>
  <cp:keywords/>
  <dc:description/>
  <cp:lastModifiedBy>Sarah King</cp:lastModifiedBy>
  <cp:revision>3</cp:revision>
  <dcterms:created xsi:type="dcterms:W3CDTF">2025-06-17T12:07:00Z</dcterms:created>
  <dcterms:modified xsi:type="dcterms:W3CDTF">2025-06-17T12:38:00Z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0x0101001AF142027347E94FA477B46134153177</vt:lpwstr>
  </property>
</Properties>
</file>