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79C9" w14:textId="18E47AA1" w:rsidR="004E4B0F" w:rsidRDefault="00980465">
      <w:pPr>
        <w:pStyle w:val="BodyText"/>
        <w:ind w:left="5860"/>
        <w:rPr>
          <w:rFonts w:ascii="Times New Roman"/>
          <w:sz w:val="20"/>
        </w:rPr>
      </w:pPr>
      <w:r>
        <w:rPr>
          <w:noProof/>
        </w:rPr>
        <w:drawing>
          <wp:anchor distT="0" distB="0" distL="114300" distR="114300" simplePos="0" relativeHeight="251657216" behindDoc="1" locked="0" layoutInCell="1" allowOverlap="1" wp14:anchorId="730F3165" wp14:editId="518AE89A">
            <wp:simplePos x="0" y="0"/>
            <wp:positionH relativeFrom="column">
              <wp:posOffset>3467100</wp:posOffset>
            </wp:positionH>
            <wp:positionV relativeFrom="paragraph">
              <wp:posOffset>0</wp:posOffset>
            </wp:positionV>
            <wp:extent cx="2476500" cy="609600"/>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609600"/>
                    </a:xfrm>
                    <a:prstGeom prst="rect">
                      <a:avLst/>
                    </a:prstGeom>
                    <a:noFill/>
                    <a:ln>
                      <a:noFill/>
                    </a:ln>
                  </pic:spPr>
                </pic:pic>
              </a:graphicData>
            </a:graphic>
          </wp:anchor>
        </w:drawing>
      </w:r>
    </w:p>
    <w:p w14:paraId="427579CA" w14:textId="2881DC13" w:rsidR="004E4B0F" w:rsidRDefault="004E4B0F">
      <w:pPr>
        <w:pStyle w:val="BodyText"/>
        <w:spacing w:before="11"/>
        <w:rPr>
          <w:rFonts w:ascii="Times New Roman"/>
          <w:sz w:val="13"/>
        </w:rPr>
      </w:pPr>
    </w:p>
    <w:p w14:paraId="427579CB" w14:textId="2088BD1C" w:rsidR="004E4B0F" w:rsidRPr="00980465" w:rsidRDefault="00783F4D" w:rsidP="00ED096B">
      <w:pPr>
        <w:pStyle w:val="Heading1"/>
        <w:spacing w:before="92"/>
        <w:ind w:left="0" w:firstLine="0"/>
        <w:rPr>
          <w:sz w:val="22"/>
          <w:szCs w:val="22"/>
        </w:rPr>
      </w:pPr>
      <w:r w:rsidRPr="00980465">
        <w:rPr>
          <w:sz w:val="22"/>
          <w:szCs w:val="22"/>
        </w:rPr>
        <w:t>S</w:t>
      </w:r>
      <w:r w:rsidR="00543480">
        <w:rPr>
          <w:sz w:val="22"/>
          <w:szCs w:val="22"/>
        </w:rPr>
        <w:t>END</w:t>
      </w:r>
      <w:r w:rsidRPr="00980465">
        <w:rPr>
          <w:spacing w:val="-1"/>
          <w:sz w:val="22"/>
          <w:szCs w:val="22"/>
        </w:rPr>
        <w:t xml:space="preserve"> </w:t>
      </w:r>
      <w:r w:rsidRPr="00980465">
        <w:rPr>
          <w:spacing w:val="-2"/>
          <w:sz w:val="22"/>
          <w:szCs w:val="22"/>
        </w:rPr>
        <w:t>Policy</w:t>
      </w:r>
    </w:p>
    <w:p w14:paraId="16821CCC" w14:textId="4D0EDD9E" w:rsidR="00F10F60" w:rsidRDefault="00F10F60" w:rsidP="00BB7294">
      <w:pPr>
        <w:pStyle w:val="BodyText"/>
        <w:pBdr>
          <w:bottom w:val="single" w:sz="4" w:space="1" w:color="auto"/>
        </w:pBdr>
        <w:rPr>
          <w:b/>
          <w:sz w:val="20"/>
        </w:rPr>
      </w:pPr>
    </w:p>
    <w:p w14:paraId="427579CE" w14:textId="77777777" w:rsidR="004E4B0F" w:rsidRDefault="004E4B0F">
      <w:pPr>
        <w:pStyle w:val="BodyText"/>
        <w:rPr>
          <w:b/>
          <w:sz w:val="20"/>
        </w:rPr>
      </w:pPr>
    </w:p>
    <w:p w14:paraId="427579CF" w14:textId="77777777" w:rsidR="004E4B0F" w:rsidRDefault="004E4B0F">
      <w:pPr>
        <w:pStyle w:val="BodyText"/>
        <w:spacing w:before="2"/>
        <w:rPr>
          <w:b/>
          <w:sz w:val="18"/>
        </w:rPr>
      </w:pPr>
    </w:p>
    <w:p w14:paraId="427579D0" w14:textId="605CC333" w:rsidR="004E4B0F" w:rsidRPr="00CD1411" w:rsidRDefault="00783F4D" w:rsidP="000A3925">
      <w:pPr>
        <w:pStyle w:val="ListParagraph"/>
        <w:numPr>
          <w:ilvl w:val="0"/>
          <w:numId w:val="18"/>
        </w:numPr>
        <w:tabs>
          <w:tab w:val="left" w:pos="670"/>
        </w:tabs>
        <w:ind w:left="357" w:hanging="357"/>
        <w:rPr>
          <w:b/>
        </w:rPr>
      </w:pPr>
      <w:r w:rsidRPr="00CD1411">
        <w:rPr>
          <w:b/>
        </w:rPr>
        <w:t>Legislation</w:t>
      </w:r>
      <w:r w:rsidRPr="00CD1411">
        <w:rPr>
          <w:b/>
          <w:spacing w:val="-5"/>
        </w:rPr>
        <w:t xml:space="preserve"> </w:t>
      </w:r>
      <w:r w:rsidRPr="00CD1411">
        <w:rPr>
          <w:b/>
        </w:rPr>
        <w:t>and</w:t>
      </w:r>
      <w:r w:rsidRPr="00CD1411">
        <w:rPr>
          <w:b/>
          <w:spacing w:val="-2"/>
        </w:rPr>
        <w:t xml:space="preserve"> Guidance</w:t>
      </w:r>
    </w:p>
    <w:p w14:paraId="427579D1" w14:textId="77777777" w:rsidR="004E4B0F" w:rsidRDefault="004E4B0F" w:rsidP="000A3925">
      <w:pPr>
        <w:pStyle w:val="BodyText"/>
        <w:spacing w:before="1"/>
        <w:rPr>
          <w:b/>
        </w:rPr>
      </w:pPr>
    </w:p>
    <w:p w14:paraId="427579D2" w14:textId="77777777" w:rsidR="004E4B0F" w:rsidRDefault="00783F4D" w:rsidP="000A3925">
      <w:pPr>
        <w:pStyle w:val="BodyText"/>
        <w:jc w:val="both"/>
      </w:pPr>
      <w:r w:rsidRPr="0068715E">
        <w:t>This policy document is produced in response to the Special Educational Needs and Disability (SEND)</w:t>
      </w:r>
      <w:r w:rsidRPr="0068715E">
        <w:rPr>
          <w:spacing w:val="-1"/>
        </w:rPr>
        <w:t xml:space="preserve"> </w:t>
      </w:r>
      <w:r w:rsidRPr="0068715E">
        <w:t>Code</w:t>
      </w:r>
      <w:r w:rsidRPr="0068715E">
        <w:rPr>
          <w:spacing w:val="-3"/>
        </w:rPr>
        <w:t xml:space="preserve"> </w:t>
      </w:r>
      <w:r w:rsidRPr="0068715E">
        <w:t>of</w:t>
      </w:r>
      <w:r w:rsidRPr="0068715E">
        <w:rPr>
          <w:spacing w:val="-6"/>
        </w:rPr>
        <w:t xml:space="preserve"> </w:t>
      </w:r>
      <w:r w:rsidRPr="0068715E">
        <w:t>Practice</w:t>
      </w:r>
      <w:r w:rsidRPr="0068715E">
        <w:rPr>
          <w:spacing w:val="-9"/>
        </w:rPr>
        <w:t xml:space="preserve"> </w:t>
      </w:r>
      <w:r w:rsidRPr="0068715E">
        <w:t>January</w:t>
      </w:r>
      <w:r w:rsidRPr="0068715E">
        <w:rPr>
          <w:spacing w:val="-8"/>
        </w:rPr>
        <w:t xml:space="preserve"> </w:t>
      </w:r>
      <w:r w:rsidRPr="0068715E">
        <w:t>2015,</w:t>
      </w:r>
      <w:r w:rsidRPr="0068715E">
        <w:rPr>
          <w:spacing w:val="-7"/>
        </w:rPr>
        <w:t xml:space="preserve"> </w:t>
      </w:r>
      <w:r w:rsidRPr="0068715E">
        <w:t>which</w:t>
      </w:r>
      <w:r w:rsidRPr="0068715E">
        <w:rPr>
          <w:spacing w:val="-5"/>
        </w:rPr>
        <w:t xml:space="preserve"> </w:t>
      </w:r>
      <w:r w:rsidRPr="0068715E">
        <w:t>provides</w:t>
      </w:r>
      <w:r w:rsidRPr="0068715E">
        <w:rPr>
          <w:spacing w:val="-4"/>
        </w:rPr>
        <w:t xml:space="preserve"> </w:t>
      </w:r>
      <w:r w:rsidRPr="0068715E">
        <w:t>statutory</w:t>
      </w:r>
      <w:r w:rsidRPr="0068715E">
        <w:rPr>
          <w:spacing w:val="-9"/>
        </w:rPr>
        <w:t xml:space="preserve"> </w:t>
      </w:r>
      <w:r w:rsidRPr="0068715E">
        <w:t>guidance</w:t>
      </w:r>
      <w:r w:rsidRPr="0068715E">
        <w:rPr>
          <w:spacing w:val="-9"/>
        </w:rPr>
        <w:t xml:space="preserve"> </w:t>
      </w:r>
      <w:r w:rsidRPr="0068715E">
        <w:t>on</w:t>
      </w:r>
      <w:r w:rsidRPr="0068715E">
        <w:rPr>
          <w:spacing w:val="-5"/>
        </w:rPr>
        <w:t xml:space="preserve"> </w:t>
      </w:r>
      <w:r w:rsidRPr="0068715E">
        <w:t>duties,</w:t>
      </w:r>
      <w:r w:rsidRPr="0068715E">
        <w:rPr>
          <w:spacing w:val="-6"/>
        </w:rPr>
        <w:t xml:space="preserve"> </w:t>
      </w:r>
      <w:r w:rsidRPr="0068715E">
        <w:t>policies</w:t>
      </w:r>
      <w:r w:rsidRPr="0068715E">
        <w:rPr>
          <w:spacing w:val="-6"/>
        </w:rPr>
        <w:t xml:space="preserve"> </w:t>
      </w:r>
      <w:r w:rsidRPr="0068715E">
        <w:t>and procedures for schools and takes account of the following legislation</w:t>
      </w:r>
      <w:r>
        <w:t>.</w:t>
      </w:r>
    </w:p>
    <w:p w14:paraId="427579D3" w14:textId="77777777" w:rsidR="004E4B0F" w:rsidRDefault="00783F4D" w:rsidP="00791E23">
      <w:pPr>
        <w:pStyle w:val="ListParagraph"/>
        <w:numPr>
          <w:ilvl w:val="0"/>
          <w:numId w:val="6"/>
        </w:numPr>
        <w:tabs>
          <w:tab w:val="left" w:pos="820"/>
          <w:tab w:val="left" w:pos="821"/>
        </w:tabs>
        <w:spacing w:before="1"/>
        <w:ind w:left="714" w:rightChars="-10" w:right="-22" w:hanging="357"/>
        <w:jc w:val="both"/>
      </w:pPr>
      <w:r>
        <w:t>Part</w:t>
      </w:r>
      <w:r>
        <w:rPr>
          <w:spacing w:val="-8"/>
        </w:rPr>
        <w:t xml:space="preserve"> </w:t>
      </w:r>
      <w:r>
        <w:t>3</w:t>
      </w:r>
      <w:r>
        <w:rPr>
          <w:spacing w:val="-10"/>
        </w:rPr>
        <w:t xml:space="preserve"> </w:t>
      </w:r>
      <w:r>
        <w:t>of</w:t>
      </w:r>
      <w:r>
        <w:rPr>
          <w:spacing w:val="-8"/>
        </w:rPr>
        <w:t xml:space="preserve"> </w:t>
      </w:r>
      <w:r>
        <w:t>the</w:t>
      </w:r>
      <w:r>
        <w:rPr>
          <w:spacing w:val="-10"/>
        </w:rPr>
        <w:t xml:space="preserve"> </w:t>
      </w:r>
      <w:r>
        <w:t>Children’s</w:t>
      </w:r>
      <w:r>
        <w:rPr>
          <w:spacing w:val="-7"/>
        </w:rPr>
        <w:t xml:space="preserve"> </w:t>
      </w:r>
      <w:r>
        <w:t>and</w:t>
      </w:r>
      <w:r>
        <w:rPr>
          <w:spacing w:val="-7"/>
        </w:rPr>
        <w:t xml:space="preserve"> </w:t>
      </w:r>
      <w:r>
        <w:t>Families</w:t>
      </w:r>
      <w:r>
        <w:rPr>
          <w:spacing w:val="-7"/>
        </w:rPr>
        <w:t xml:space="preserve"> </w:t>
      </w:r>
      <w:r>
        <w:t>Act</w:t>
      </w:r>
      <w:r>
        <w:rPr>
          <w:spacing w:val="-6"/>
        </w:rPr>
        <w:t xml:space="preserve"> </w:t>
      </w:r>
      <w:r>
        <w:t>2014</w:t>
      </w:r>
      <w:r>
        <w:rPr>
          <w:spacing w:val="-10"/>
        </w:rPr>
        <w:t xml:space="preserve"> </w:t>
      </w:r>
      <w:r>
        <w:t>which</w:t>
      </w:r>
      <w:r>
        <w:rPr>
          <w:spacing w:val="-7"/>
        </w:rPr>
        <w:t xml:space="preserve"> </w:t>
      </w:r>
      <w:r>
        <w:t>sets</w:t>
      </w:r>
      <w:r>
        <w:rPr>
          <w:spacing w:val="-7"/>
        </w:rPr>
        <w:t xml:space="preserve"> </w:t>
      </w:r>
      <w:r>
        <w:t>out</w:t>
      </w:r>
      <w:r>
        <w:rPr>
          <w:spacing w:val="-8"/>
        </w:rPr>
        <w:t xml:space="preserve"> </w:t>
      </w:r>
      <w:r>
        <w:t>schools’</w:t>
      </w:r>
      <w:r>
        <w:rPr>
          <w:spacing w:val="-10"/>
        </w:rPr>
        <w:t xml:space="preserve"> </w:t>
      </w:r>
      <w:r>
        <w:t>responsibilities</w:t>
      </w:r>
      <w:r>
        <w:rPr>
          <w:spacing w:val="-6"/>
        </w:rPr>
        <w:t xml:space="preserve"> </w:t>
      </w:r>
      <w:r>
        <w:t>for pupils with SEND and disabilities.</w:t>
      </w:r>
    </w:p>
    <w:p w14:paraId="427579D4" w14:textId="3C7F89D0" w:rsidR="004E4B0F" w:rsidRDefault="00783F4D" w:rsidP="00791E23">
      <w:pPr>
        <w:pStyle w:val="ListParagraph"/>
        <w:numPr>
          <w:ilvl w:val="0"/>
          <w:numId w:val="6"/>
        </w:numPr>
        <w:tabs>
          <w:tab w:val="left" w:pos="820"/>
          <w:tab w:val="left" w:pos="822"/>
        </w:tabs>
        <w:spacing w:before="1"/>
        <w:ind w:left="714" w:rightChars="-10" w:right="-22" w:hanging="357"/>
        <w:jc w:val="both"/>
      </w:pPr>
      <w:r>
        <w:t>The Special Educational Needs and Disability (SEND) Regulations (January 2015), which</w:t>
      </w:r>
      <w:r>
        <w:rPr>
          <w:spacing w:val="-7"/>
        </w:rPr>
        <w:t xml:space="preserve"> </w:t>
      </w:r>
      <w:r>
        <w:t>set</w:t>
      </w:r>
      <w:r>
        <w:rPr>
          <w:spacing w:val="-8"/>
        </w:rPr>
        <w:t xml:space="preserve"> </w:t>
      </w:r>
      <w:r>
        <w:t>out</w:t>
      </w:r>
      <w:r>
        <w:rPr>
          <w:spacing w:val="-5"/>
        </w:rPr>
        <w:t xml:space="preserve"> </w:t>
      </w:r>
      <w:r>
        <w:t>schools’</w:t>
      </w:r>
      <w:r>
        <w:rPr>
          <w:spacing w:val="-4"/>
        </w:rPr>
        <w:t xml:space="preserve"> </w:t>
      </w:r>
      <w:r>
        <w:t>responsibilities</w:t>
      </w:r>
      <w:r>
        <w:rPr>
          <w:spacing w:val="-3"/>
        </w:rPr>
        <w:t xml:space="preserve"> </w:t>
      </w:r>
      <w:r>
        <w:t>for</w:t>
      </w:r>
      <w:r>
        <w:rPr>
          <w:spacing w:val="-2"/>
        </w:rPr>
        <w:t xml:space="preserve"> </w:t>
      </w:r>
      <w:r>
        <w:t>Education,</w:t>
      </w:r>
      <w:r>
        <w:rPr>
          <w:spacing w:val="-2"/>
        </w:rPr>
        <w:t xml:space="preserve"> </w:t>
      </w:r>
      <w:r w:rsidR="00EC37ED">
        <w:t>Health,</w:t>
      </w:r>
      <w:r>
        <w:rPr>
          <w:spacing w:val="-5"/>
        </w:rPr>
        <w:t xml:space="preserve"> </w:t>
      </w:r>
      <w:r>
        <w:t>and</w:t>
      </w:r>
      <w:r>
        <w:rPr>
          <w:spacing w:val="-4"/>
        </w:rPr>
        <w:t xml:space="preserve"> </w:t>
      </w:r>
      <w:r>
        <w:t>Care</w:t>
      </w:r>
      <w:r>
        <w:rPr>
          <w:spacing w:val="-4"/>
        </w:rPr>
        <w:t xml:space="preserve"> </w:t>
      </w:r>
      <w:r>
        <w:t>Plans</w:t>
      </w:r>
      <w:r>
        <w:rPr>
          <w:spacing w:val="-3"/>
        </w:rPr>
        <w:t xml:space="preserve"> </w:t>
      </w:r>
      <w:r>
        <w:t>(EHCPs), and SEND coordinators (SENCOs)</w:t>
      </w:r>
    </w:p>
    <w:p w14:paraId="427579D5" w14:textId="77777777" w:rsidR="004E4B0F" w:rsidRDefault="00783F4D" w:rsidP="00791E23">
      <w:pPr>
        <w:pStyle w:val="ListParagraph"/>
        <w:numPr>
          <w:ilvl w:val="0"/>
          <w:numId w:val="6"/>
        </w:numPr>
        <w:tabs>
          <w:tab w:val="left" w:pos="820"/>
          <w:tab w:val="left" w:pos="822"/>
        </w:tabs>
        <w:spacing w:before="1"/>
        <w:ind w:left="714" w:rightChars="-10" w:right="-22" w:hanging="357"/>
        <w:jc w:val="both"/>
      </w:pPr>
      <w:r>
        <w:t>The</w:t>
      </w:r>
      <w:r>
        <w:rPr>
          <w:spacing w:val="-8"/>
        </w:rPr>
        <w:t xml:space="preserve"> </w:t>
      </w:r>
      <w:r>
        <w:t>Equality</w:t>
      </w:r>
      <w:r>
        <w:rPr>
          <w:spacing w:val="-7"/>
        </w:rPr>
        <w:t xml:space="preserve"> </w:t>
      </w:r>
      <w:r>
        <w:t>Act</w:t>
      </w:r>
      <w:r>
        <w:rPr>
          <w:spacing w:val="-6"/>
        </w:rPr>
        <w:t xml:space="preserve"> </w:t>
      </w:r>
      <w:r>
        <w:t>2010,</w:t>
      </w:r>
      <w:r>
        <w:rPr>
          <w:spacing w:val="-8"/>
        </w:rPr>
        <w:t xml:space="preserve"> </w:t>
      </w:r>
      <w:r>
        <w:t>which</w:t>
      </w:r>
      <w:r>
        <w:rPr>
          <w:spacing w:val="-7"/>
        </w:rPr>
        <w:t xml:space="preserve"> </w:t>
      </w:r>
      <w:r>
        <w:t>sets</w:t>
      </w:r>
      <w:r>
        <w:rPr>
          <w:spacing w:val="-7"/>
        </w:rPr>
        <w:t xml:space="preserve"> </w:t>
      </w:r>
      <w:r>
        <w:t>out</w:t>
      </w:r>
      <w:r>
        <w:rPr>
          <w:spacing w:val="-6"/>
        </w:rPr>
        <w:t xml:space="preserve"> </w:t>
      </w:r>
      <w:r>
        <w:t>schools’</w:t>
      </w:r>
      <w:r>
        <w:rPr>
          <w:spacing w:val="-8"/>
        </w:rPr>
        <w:t xml:space="preserve"> </w:t>
      </w:r>
      <w:r>
        <w:t>duties</w:t>
      </w:r>
      <w:r>
        <w:rPr>
          <w:spacing w:val="-7"/>
        </w:rPr>
        <w:t xml:space="preserve"> </w:t>
      </w:r>
      <w:r>
        <w:t>to</w:t>
      </w:r>
      <w:r>
        <w:rPr>
          <w:spacing w:val="-7"/>
        </w:rPr>
        <w:t xml:space="preserve"> </w:t>
      </w:r>
      <w:r>
        <w:t>protect</w:t>
      </w:r>
      <w:r>
        <w:rPr>
          <w:spacing w:val="-8"/>
        </w:rPr>
        <w:t xml:space="preserve"> </w:t>
      </w:r>
      <w:r>
        <w:t>pupils</w:t>
      </w:r>
      <w:r>
        <w:rPr>
          <w:spacing w:val="-7"/>
        </w:rPr>
        <w:t xml:space="preserve"> </w:t>
      </w:r>
      <w:r>
        <w:t>from discrimination and disadvantage.</w:t>
      </w:r>
    </w:p>
    <w:p w14:paraId="64022DAB" w14:textId="36254B8C" w:rsidR="001C35CD" w:rsidRDefault="001C35CD" w:rsidP="000A3925">
      <w:pPr>
        <w:pStyle w:val="Heading1"/>
        <w:tabs>
          <w:tab w:val="left" w:pos="670"/>
        </w:tabs>
        <w:ind w:left="0" w:firstLine="0"/>
        <w:rPr>
          <w:spacing w:val="-2"/>
          <w:sz w:val="22"/>
          <w:szCs w:val="22"/>
        </w:rPr>
      </w:pPr>
      <w:bookmarkStart w:id="0" w:name="2._Definitions"/>
      <w:bookmarkEnd w:id="0"/>
    </w:p>
    <w:p w14:paraId="427579D8" w14:textId="046C6C6D" w:rsidR="004E4B0F" w:rsidRDefault="00F03BE1" w:rsidP="000A3925">
      <w:pPr>
        <w:pStyle w:val="BodyText"/>
        <w:numPr>
          <w:ilvl w:val="0"/>
          <w:numId w:val="18"/>
        </w:numPr>
        <w:spacing w:before="92"/>
        <w:ind w:left="357" w:hanging="357"/>
        <w:rPr>
          <w:b/>
          <w:sz w:val="23"/>
        </w:rPr>
      </w:pPr>
      <w:r>
        <w:rPr>
          <w:b/>
          <w:sz w:val="23"/>
        </w:rPr>
        <w:t>Defin</w:t>
      </w:r>
      <w:r w:rsidR="00512AC7">
        <w:rPr>
          <w:b/>
          <w:sz w:val="23"/>
        </w:rPr>
        <w:t>itions</w:t>
      </w:r>
    </w:p>
    <w:p w14:paraId="5A7316BB" w14:textId="77777777" w:rsidR="00512AC7" w:rsidRDefault="00512AC7" w:rsidP="000A3925">
      <w:pPr>
        <w:pStyle w:val="BodyText"/>
        <w:spacing w:before="4"/>
        <w:rPr>
          <w:b/>
          <w:sz w:val="23"/>
        </w:rPr>
      </w:pPr>
    </w:p>
    <w:p w14:paraId="427579D9" w14:textId="77777777" w:rsidR="004E4B0F" w:rsidRDefault="00783F4D" w:rsidP="000A3925">
      <w:pPr>
        <w:pStyle w:val="BodyText"/>
        <w:jc w:val="both"/>
      </w:pPr>
      <w:r>
        <w:t>The</w:t>
      </w:r>
      <w:r>
        <w:rPr>
          <w:spacing w:val="-6"/>
        </w:rPr>
        <w:t xml:space="preserve"> </w:t>
      </w:r>
      <w:r>
        <w:t>SEND</w:t>
      </w:r>
      <w:r>
        <w:rPr>
          <w:spacing w:val="-7"/>
        </w:rPr>
        <w:t xml:space="preserve"> </w:t>
      </w:r>
      <w:r>
        <w:t>Code</w:t>
      </w:r>
      <w:r>
        <w:rPr>
          <w:spacing w:val="-6"/>
        </w:rPr>
        <w:t xml:space="preserve"> </w:t>
      </w:r>
      <w:r>
        <w:t>of</w:t>
      </w:r>
      <w:r>
        <w:rPr>
          <w:spacing w:val="-7"/>
        </w:rPr>
        <w:t xml:space="preserve"> </w:t>
      </w:r>
      <w:r>
        <w:t>Practice</w:t>
      </w:r>
      <w:r>
        <w:rPr>
          <w:spacing w:val="-6"/>
        </w:rPr>
        <w:t xml:space="preserve"> </w:t>
      </w:r>
      <w:r>
        <w:t>2015</w:t>
      </w:r>
      <w:r>
        <w:rPr>
          <w:spacing w:val="-5"/>
        </w:rPr>
        <w:t xml:space="preserve"> </w:t>
      </w:r>
      <w:r>
        <w:rPr>
          <w:spacing w:val="-2"/>
        </w:rPr>
        <w:t>states:</w:t>
      </w:r>
    </w:p>
    <w:p w14:paraId="427579DA" w14:textId="1E14703C" w:rsidR="004E4B0F" w:rsidRDefault="00783F4D" w:rsidP="000A3925">
      <w:pPr>
        <w:pStyle w:val="BodyText"/>
        <w:spacing w:before="1"/>
        <w:jc w:val="both"/>
      </w:pPr>
      <w:r>
        <w:t>A child or young person</w:t>
      </w:r>
      <w:r>
        <w:rPr>
          <w:spacing w:val="-1"/>
        </w:rPr>
        <w:t xml:space="preserve"> </w:t>
      </w:r>
      <w:r>
        <w:t xml:space="preserve">has </w:t>
      </w:r>
      <w:r w:rsidR="28F16921">
        <w:t>SEN (Special Educational Needs)</w:t>
      </w:r>
      <w:r>
        <w:t xml:space="preserve"> if they</w:t>
      </w:r>
      <w:r>
        <w:rPr>
          <w:spacing w:val="-1"/>
        </w:rPr>
        <w:t xml:space="preserve"> </w:t>
      </w:r>
      <w:r>
        <w:t>have a</w:t>
      </w:r>
      <w:r>
        <w:rPr>
          <w:spacing w:val="-1"/>
        </w:rPr>
        <w:t xml:space="preserve"> </w:t>
      </w:r>
      <w:r>
        <w:t>learning difficulty or disability which calls for special</w:t>
      </w:r>
      <w:r>
        <w:rPr>
          <w:spacing w:val="-2"/>
        </w:rPr>
        <w:t xml:space="preserve"> </w:t>
      </w:r>
      <w:r>
        <w:t>educational</w:t>
      </w:r>
      <w:r>
        <w:rPr>
          <w:spacing w:val="-9"/>
        </w:rPr>
        <w:t xml:space="preserve"> </w:t>
      </w:r>
      <w:r>
        <w:t>provision</w:t>
      </w:r>
      <w:r>
        <w:rPr>
          <w:spacing w:val="-9"/>
        </w:rPr>
        <w:t xml:space="preserve"> </w:t>
      </w:r>
      <w:r>
        <w:t>to</w:t>
      </w:r>
      <w:r>
        <w:rPr>
          <w:spacing w:val="-9"/>
        </w:rPr>
        <w:t xml:space="preserve"> </w:t>
      </w:r>
      <w:r>
        <w:t>be</w:t>
      </w:r>
      <w:r>
        <w:rPr>
          <w:spacing w:val="-11"/>
        </w:rPr>
        <w:t xml:space="preserve"> </w:t>
      </w:r>
      <w:r>
        <w:t>made;</w:t>
      </w:r>
      <w:r>
        <w:rPr>
          <w:spacing w:val="-9"/>
        </w:rPr>
        <w:t xml:space="preserve"> </w:t>
      </w:r>
      <w:r>
        <w:t>namely</w:t>
      </w:r>
      <w:r>
        <w:rPr>
          <w:spacing w:val="-11"/>
        </w:rPr>
        <w:t xml:space="preserve"> </w:t>
      </w:r>
      <w:r>
        <w:t>provision</w:t>
      </w:r>
      <w:r>
        <w:rPr>
          <w:spacing w:val="-9"/>
        </w:rPr>
        <w:t xml:space="preserve"> </w:t>
      </w:r>
      <w:r>
        <w:t>different</w:t>
      </w:r>
      <w:r>
        <w:rPr>
          <w:spacing w:val="-7"/>
        </w:rPr>
        <w:t xml:space="preserve"> </w:t>
      </w:r>
      <w:r>
        <w:t>from</w:t>
      </w:r>
      <w:r>
        <w:rPr>
          <w:spacing w:val="-7"/>
        </w:rPr>
        <w:t xml:space="preserve"> </w:t>
      </w:r>
      <w:r>
        <w:t>or</w:t>
      </w:r>
      <w:r>
        <w:rPr>
          <w:spacing w:val="-8"/>
        </w:rPr>
        <w:t xml:space="preserve"> </w:t>
      </w:r>
      <w:r>
        <w:t>additional</w:t>
      </w:r>
      <w:r>
        <w:rPr>
          <w:spacing w:val="-9"/>
        </w:rPr>
        <w:t xml:space="preserve"> </w:t>
      </w:r>
      <w:r>
        <w:t>to</w:t>
      </w:r>
      <w:r>
        <w:rPr>
          <w:spacing w:val="-11"/>
        </w:rPr>
        <w:t xml:space="preserve"> </w:t>
      </w:r>
      <w:r>
        <w:t>that normally available to pupils of the same age.</w:t>
      </w:r>
    </w:p>
    <w:p w14:paraId="427579DB" w14:textId="77777777" w:rsidR="004E4B0F" w:rsidRDefault="00783F4D" w:rsidP="000A3925">
      <w:pPr>
        <w:pStyle w:val="BodyText"/>
        <w:jc w:val="both"/>
      </w:pPr>
      <w:r>
        <w:t>A</w:t>
      </w:r>
      <w:r>
        <w:rPr>
          <w:spacing w:val="-6"/>
        </w:rPr>
        <w:t xml:space="preserve"> </w:t>
      </w:r>
      <w:r>
        <w:t>child</w:t>
      </w:r>
      <w:r>
        <w:rPr>
          <w:spacing w:val="-3"/>
        </w:rPr>
        <w:t xml:space="preserve"> </w:t>
      </w:r>
      <w:r>
        <w:t>or</w:t>
      </w:r>
      <w:r>
        <w:rPr>
          <w:spacing w:val="-7"/>
        </w:rPr>
        <w:t xml:space="preserve"> </w:t>
      </w:r>
      <w:r>
        <w:t>young</w:t>
      </w:r>
      <w:r>
        <w:rPr>
          <w:spacing w:val="-6"/>
        </w:rPr>
        <w:t xml:space="preserve"> </w:t>
      </w:r>
      <w:r>
        <w:t>person</w:t>
      </w:r>
      <w:r>
        <w:rPr>
          <w:spacing w:val="-8"/>
        </w:rPr>
        <w:t xml:space="preserve"> </w:t>
      </w:r>
      <w:r>
        <w:t>has</w:t>
      </w:r>
      <w:r>
        <w:rPr>
          <w:spacing w:val="-3"/>
        </w:rPr>
        <w:t xml:space="preserve"> </w:t>
      </w:r>
      <w:r>
        <w:t>a</w:t>
      </w:r>
      <w:r>
        <w:rPr>
          <w:spacing w:val="-5"/>
        </w:rPr>
        <w:t xml:space="preserve"> </w:t>
      </w:r>
      <w:r>
        <w:t>learning</w:t>
      </w:r>
      <w:r>
        <w:rPr>
          <w:spacing w:val="-6"/>
        </w:rPr>
        <w:t xml:space="preserve"> </w:t>
      </w:r>
      <w:r>
        <w:t>difficulty</w:t>
      </w:r>
      <w:r>
        <w:rPr>
          <w:spacing w:val="-8"/>
        </w:rPr>
        <w:t xml:space="preserve"> </w:t>
      </w:r>
      <w:r>
        <w:t>or</w:t>
      </w:r>
      <w:r>
        <w:rPr>
          <w:spacing w:val="-5"/>
        </w:rPr>
        <w:t xml:space="preserve"> </w:t>
      </w:r>
      <w:r>
        <w:t>disability</w:t>
      </w:r>
      <w:r>
        <w:rPr>
          <w:spacing w:val="-5"/>
        </w:rPr>
        <w:t xml:space="preserve"> </w:t>
      </w:r>
      <w:r>
        <w:t>if</w:t>
      </w:r>
      <w:r>
        <w:rPr>
          <w:spacing w:val="-4"/>
        </w:rPr>
        <w:t xml:space="preserve"> </w:t>
      </w:r>
      <w:r>
        <w:t>he</w:t>
      </w:r>
      <w:r>
        <w:rPr>
          <w:spacing w:val="-6"/>
        </w:rPr>
        <w:t xml:space="preserve"> </w:t>
      </w:r>
      <w:r>
        <w:t>or</w:t>
      </w:r>
      <w:r>
        <w:rPr>
          <w:spacing w:val="-3"/>
        </w:rPr>
        <w:t xml:space="preserve"> </w:t>
      </w:r>
      <w:r>
        <w:rPr>
          <w:spacing w:val="-4"/>
        </w:rPr>
        <w:t>she:</w:t>
      </w:r>
    </w:p>
    <w:p w14:paraId="427579DC" w14:textId="77777777" w:rsidR="004E4B0F" w:rsidRDefault="00783F4D" w:rsidP="00791E23">
      <w:pPr>
        <w:pStyle w:val="ListParagraph"/>
        <w:numPr>
          <w:ilvl w:val="0"/>
          <w:numId w:val="8"/>
        </w:numPr>
        <w:tabs>
          <w:tab w:val="left" w:pos="955"/>
          <w:tab w:val="left" w:pos="956"/>
        </w:tabs>
        <w:spacing w:before="10"/>
        <w:ind w:left="714" w:rightChars="-10" w:right="-22" w:hanging="357"/>
        <w:jc w:val="both"/>
      </w:pPr>
      <w:r>
        <w:t>Has</w:t>
      </w:r>
      <w:r>
        <w:rPr>
          <w:spacing w:val="-9"/>
        </w:rPr>
        <w:t xml:space="preserve"> </w:t>
      </w:r>
      <w:r>
        <w:t>a</w:t>
      </w:r>
      <w:r>
        <w:rPr>
          <w:spacing w:val="-6"/>
        </w:rPr>
        <w:t xml:space="preserve"> </w:t>
      </w:r>
      <w:r>
        <w:t>significantly</w:t>
      </w:r>
      <w:r>
        <w:rPr>
          <w:spacing w:val="-8"/>
        </w:rPr>
        <w:t xml:space="preserve"> </w:t>
      </w:r>
      <w:r>
        <w:t>greater</w:t>
      </w:r>
      <w:r>
        <w:rPr>
          <w:spacing w:val="-4"/>
        </w:rPr>
        <w:t xml:space="preserve"> </w:t>
      </w:r>
      <w:r>
        <w:t>difficulty</w:t>
      </w:r>
      <w:r>
        <w:rPr>
          <w:spacing w:val="-8"/>
        </w:rPr>
        <w:t xml:space="preserve"> </w:t>
      </w:r>
      <w:r>
        <w:t>in</w:t>
      </w:r>
      <w:r>
        <w:rPr>
          <w:spacing w:val="-6"/>
        </w:rPr>
        <w:t xml:space="preserve"> </w:t>
      </w:r>
      <w:r>
        <w:t>learning</w:t>
      </w:r>
      <w:r>
        <w:rPr>
          <w:spacing w:val="-8"/>
        </w:rPr>
        <w:t xml:space="preserve"> </w:t>
      </w:r>
      <w:r>
        <w:t>than</w:t>
      </w:r>
      <w:r>
        <w:rPr>
          <w:spacing w:val="-7"/>
        </w:rPr>
        <w:t xml:space="preserve"> </w:t>
      </w:r>
      <w:bookmarkStart w:id="1" w:name="_Int_2NE5rGnc"/>
      <w:proofErr w:type="gramStart"/>
      <w:r>
        <w:t>the</w:t>
      </w:r>
      <w:r>
        <w:rPr>
          <w:spacing w:val="-8"/>
        </w:rPr>
        <w:t xml:space="preserve"> </w:t>
      </w:r>
      <w:r>
        <w:t>majority</w:t>
      </w:r>
      <w:r>
        <w:rPr>
          <w:spacing w:val="-8"/>
        </w:rPr>
        <w:t xml:space="preserve"> </w:t>
      </w:r>
      <w:r>
        <w:t>of</w:t>
      </w:r>
      <w:bookmarkEnd w:id="1"/>
      <w:proofErr w:type="gramEnd"/>
      <w:r>
        <w:rPr>
          <w:spacing w:val="-7"/>
        </w:rPr>
        <w:t xml:space="preserve"> </w:t>
      </w:r>
      <w:r>
        <w:t>others</w:t>
      </w:r>
      <w:r>
        <w:rPr>
          <w:spacing w:val="-8"/>
        </w:rPr>
        <w:t xml:space="preserve"> </w:t>
      </w:r>
      <w:r>
        <w:t>of</w:t>
      </w:r>
      <w:r>
        <w:rPr>
          <w:spacing w:val="-4"/>
        </w:rPr>
        <w:t xml:space="preserve"> </w:t>
      </w:r>
      <w:r>
        <w:t>the</w:t>
      </w:r>
      <w:r>
        <w:rPr>
          <w:spacing w:val="-8"/>
        </w:rPr>
        <w:t xml:space="preserve"> </w:t>
      </w:r>
      <w:r>
        <w:t>same</w:t>
      </w:r>
      <w:r>
        <w:rPr>
          <w:spacing w:val="-8"/>
        </w:rPr>
        <w:t xml:space="preserve"> </w:t>
      </w:r>
      <w:r>
        <w:t>age,</w:t>
      </w:r>
      <w:r>
        <w:rPr>
          <w:spacing w:val="-7"/>
        </w:rPr>
        <w:t xml:space="preserve"> </w:t>
      </w:r>
      <w:r>
        <w:rPr>
          <w:spacing w:val="-5"/>
        </w:rPr>
        <w:t>or</w:t>
      </w:r>
    </w:p>
    <w:p w14:paraId="427579DD" w14:textId="2EFFA133" w:rsidR="004E4B0F" w:rsidRDefault="00783F4D" w:rsidP="00791E23">
      <w:pPr>
        <w:pStyle w:val="ListParagraph"/>
        <w:numPr>
          <w:ilvl w:val="0"/>
          <w:numId w:val="8"/>
        </w:numPr>
        <w:tabs>
          <w:tab w:val="left" w:pos="956"/>
          <w:tab w:val="left" w:pos="957"/>
        </w:tabs>
        <w:spacing w:before="10"/>
        <w:ind w:left="714" w:rightChars="-10" w:right="-22" w:hanging="357"/>
        <w:jc w:val="both"/>
      </w:pPr>
      <w:r>
        <w:t>Has</w:t>
      </w:r>
      <w:r>
        <w:rPr>
          <w:spacing w:val="-2"/>
        </w:rPr>
        <w:t xml:space="preserve"> </w:t>
      </w:r>
      <w:r>
        <w:t>a</w:t>
      </w:r>
      <w:r>
        <w:rPr>
          <w:spacing w:val="-3"/>
        </w:rPr>
        <w:t xml:space="preserve"> </w:t>
      </w:r>
      <w:r>
        <w:t>disability</w:t>
      </w:r>
      <w:r>
        <w:rPr>
          <w:spacing w:val="-2"/>
        </w:rPr>
        <w:t xml:space="preserve"> </w:t>
      </w:r>
      <w:r>
        <w:t>which</w:t>
      </w:r>
      <w:r>
        <w:rPr>
          <w:spacing w:val="-3"/>
        </w:rPr>
        <w:t xml:space="preserve"> </w:t>
      </w:r>
      <w:r>
        <w:t>prevents</w:t>
      </w:r>
      <w:r>
        <w:rPr>
          <w:spacing w:val="-2"/>
        </w:rPr>
        <w:t xml:space="preserve"> </w:t>
      </w:r>
      <w:r>
        <w:t>or</w:t>
      </w:r>
      <w:r>
        <w:rPr>
          <w:spacing w:val="-1"/>
        </w:rPr>
        <w:t xml:space="preserve"> </w:t>
      </w:r>
      <w:r>
        <w:t>hinders</w:t>
      </w:r>
      <w:r>
        <w:rPr>
          <w:spacing w:val="-2"/>
        </w:rPr>
        <w:t xml:space="preserve"> </w:t>
      </w:r>
      <w:r>
        <w:t>him</w:t>
      </w:r>
      <w:r>
        <w:rPr>
          <w:spacing w:val="-1"/>
        </w:rPr>
        <w:t xml:space="preserve"> </w:t>
      </w:r>
      <w:r>
        <w:t>or</w:t>
      </w:r>
      <w:r>
        <w:rPr>
          <w:spacing w:val="-4"/>
        </w:rPr>
        <w:t xml:space="preserve"> </w:t>
      </w:r>
      <w:r>
        <w:t>her</w:t>
      </w:r>
      <w:r>
        <w:rPr>
          <w:spacing w:val="-4"/>
        </w:rPr>
        <w:t xml:space="preserve"> </w:t>
      </w:r>
      <w:r>
        <w:t>from</w:t>
      </w:r>
      <w:r>
        <w:rPr>
          <w:spacing w:val="-4"/>
        </w:rPr>
        <w:t xml:space="preserve"> </w:t>
      </w:r>
      <w:r>
        <w:t>making</w:t>
      </w:r>
      <w:r>
        <w:rPr>
          <w:spacing w:val="-3"/>
        </w:rPr>
        <w:t xml:space="preserve"> </w:t>
      </w:r>
      <w:r>
        <w:t>use</w:t>
      </w:r>
      <w:r>
        <w:rPr>
          <w:spacing w:val="-4"/>
        </w:rPr>
        <w:t xml:space="preserve"> </w:t>
      </w:r>
      <w:r>
        <w:t>of</w:t>
      </w:r>
      <w:r>
        <w:rPr>
          <w:spacing w:val="-5"/>
        </w:rPr>
        <w:t xml:space="preserve"> </w:t>
      </w:r>
      <w:r>
        <w:t>facilities</w:t>
      </w:r>
      <w:r>
        <w:rPr>
          <w:spacing w:val="-2"/>
        </w:rPr>
        <w:t xml:space="preserve"> </w:t>
      </w:r>
      <w:r>
        <w:t xml:space="preserve">of a kind </w:t>
      </w:r>
      <w:bookmarkStart w:id="2" w:name="_Int_YuQFGnMI"/>
      <w:r>
        <w:t>generally provided</w:t>
      </w:r>
      <w:bookmarkEnd w:id="2"/>
      <w:r>
        <w:t xml:space="preserve"> for others of the same age in mainstream schools or mainstream post-16 institutions</w:t>
      </w:r>
      <w:r w:rsidR="00791E23">
        <w:t>.</w:t>
      </w:r>
    </w:p>
    <w:p w14:paraId="427579DE" w14:textId="77777777" w:rsidR="004E4B0F" w:rsidRDefault="004E4B0F" w:rsidP="000A3925">
      <w:pPr>
        <w:pStyle w:val="BodyText"/>
        <w:spacing w:before="7"/>
        <w:rPr>
          <w:sz w:val="26"/>
        </w:rPr>
      </w:pPr>
    </w:p>
    <w:p w14:paraId="427579DF" w14:textId="77777777" w:rsidR="004E4B0F" w:rsidRDefault="00783F4D" w:rsidP="000A3925">
      <w:pPr>
        <w:pStyle w:val="BodyText"/>
        <w:jc w:val="both"/>
      </w:pPr>
      <w:r>
        <w:t>Many</w:t>
      </w:r>
      <w:r>
        <w:rPr>
          <w:spacing w:val="-4"/>
        </w:rPr>
        <w:t xml:space="preserve"> </w:t>
      </w:r>
      <w:r>
        <w:t>children</w:t>
      </w:r>
      <w:r>
        <w:rPr>
          <w:spacing w:val="-2"/>
        </w:rPr>
        <w:t xml:space="preserve"> </w:t>
      </w:r>
      <w:r>
        <w:t>and</w:t>
      </w:r>
      <w:r>
        <w:rPr>
          <w:spacing w:val="-4"/>
        </w:rPr>
        <w:t xml:space="preserve"> </w:t>
      </w:r>
      <w:r>
        <w:t>young</w:t>
      </w:r>
      <w:r>
        <w:rPr>
          <w:spacing w:val="-2"/>
        </w:rPr>
        <w:t xml:space="preserve"> </w:t>
      </w:r>
      <w:r>
        <w:t>people</w:t>
      </w:r>
      <w:r>
        <w:rPr>
          <w:spacing w:val="-2"/>
        </w:rPr>
        <w:t xml:space="preserve"> </w:t>
      </w:r>
      <w:r>
        <w:t>who</w:t>
      </w:r>
      <w:r>
        <w:rPr>
          <w:spacing w:val="-2"/>
        </w:rPr>
        <w:t xml:space="preserve"> </w:t>
      </w:r>
      <w:r>
        <w:t>have</w:t>
      </w:r>
      <w:r>
        <w:rPr>
          <w:spacing w:val="-4"/>
        </w:rPr>
        <w:t xml:space="preserve"> </w:t>
      </w:r>
      <w:r>
        <w:t>special</w:t>
      </w:r>
      <w:r>
        <w:rPr>
          <w:spacing w:val="-2"/>
        </w:rPr>
        <w:t xml:space="preserve"> </w:t>
      </w:r>
      <w:r>
        <w:t>educational</w:t>
      </w:r>
      <w:r>
        <w:rPr>
          <w:spacing w:val="-2"/>
        </w:rPr>
        <w:t xml:space="preserve"> </w:t>
      </w:r>
      <w:r>
        <w:t>needs</w:t>
      </w:r>
      <w:r>
        <w:rPr>
          <w:spacing w:val="-4"/>
        </w:rPr>
        <w:t xml:space="preserve"> </w:t>
      </w:r>
      <w:r>
        <w:t>may</w:t>
      </w:r>
      <w:r>
        <w:rPr>
          <w:spacing w:val="-1"/>
        </w:rPr>
        <w:t xml:space="preserve"> </w:t>
      </w:r>
      <w:r>
        <w:t>have</w:t>
      </w:r>
      <w:r>
        <w:rPr>
          <w:spacing w:val="-2"/>
        </w:rPr>
        <w:t xml:space="preserve"> </w:t>
      </w:r>
      <w:r>
        <w:t>a</w:t>
      </w:r>
      <w:r>
        <w:rPr>
          <w:spacing w:val="-4"/>
        </w:rPr>
        <w:t xml:space="preserve"> </w:t>
      </w:r>
      <w:r>
        <w:t>disability</w:t>
      </w:r>
      <w:r>
        <w:rPr>
          <w:spacing w:val="-1"/>
        </w:rPr>
        <w:t xml:space="preserve"> </w:t>
      </w:r>
      <w:r>
        <w:t>under the Equality Act 2010</w:t>
      </w:r>
      <w:r>
        <w:rPr>
          <w:spacing w:val="-1"/>
        </w:rPr>
        <w:t xml:space="preserve"> </w:t>
      </w:r>
      <w:r>
        <w:t>–</w:t>
      </w:r>
      <w:r>
        <w:rPr>
          <w:spacing w:val="-1"/>
        </w:rPr>
        <w:t xml:space="preserve"> </w:t>
      </w:r>
      <w:r>
        <w:t>that is ‘a physical or mental impairment which has</w:t>
      </w:r>
      <w:r>
        <w:rPr>
          <w:spacing w:val="-3"/>
        </w:rPr>
        <w:t xml:space="preserve"> </w:t>
      </w:r>
      <w:r>
        <w:t>a long</w:t>
      </w:r>
      <w:r>
        <w:rPr>
          <w:spacing w:val="-1"/>
        </w:rPr>
        <w:t xml:space="preserve"> </w:t>
      </w:r>
      <w:r>
        <w:t>term and substantial adverse effect on their ability to carry out normal day-to-day activities’ (‘long term’ is defined as a ‘year or more’ and ‘substantial’ is defined as ‘more than minor or trivial’).</w:t>
      </w:r>
    </w:p>
    <w:p w14:paraId="427579E0" w14:textId="77777777" w:rsidR="004E4B0F" w:rsidRDefault="004E4B0F" w:rsidP="000A3925">
      <w:pPr>
        <w:pStyle w:val="BodyText"/>
        <w:spacing w:before="9"/>
      </w:pPr>
    </w:p>
    <w:p w14:paraId="427579E1" w14:textId="1FD7FE24" w:rsidR="004E4B0F" w:rsidRDefault="00783F4D" w:rsidP="000A3925">
      <w:pPr>
        <w:pStyle w:val="BodyText"/>
        <w:jc w:val="both"/>
      </w:pPr>
      <w:r>
        <w:t>This definition includes sensory impairments such as those affecting sight or hearing, and long-term</w:t>
      </w:r>
      <w:r>
        <w:rPr>
          <w:spacing w:val="-3"/>
        </w:rPr>
        <w:t xml:space="preserve"> </w:t>
      </w:r>
      <w:r>
        <w:t>health</w:t>
      </w:r>
      <w:r>
        <w:rPr>
          <w:spacing w:val="-2"/>
        </w:rPr>
        <w:t xml:space="preserve"> </w:t>
      </w:r>
      <w:r>
        <w:t>conditions</w:t>
      </w:r>
      <w:r>
        <w:rPr>
          <w:spacing w:val="-6"/>
        </w:rPr>
        <w:t xml:space="preserve"> </w:t>
      </w:r>
      <w:r>
        <w:t>such</w:t>
      </w:r>
      <w:r>
        <w:rPr>
          <w:spacing w:val="-7"/>
        </w:rPr>
        <w:t xml:space="preserve"> </w:t>
      </w:r>
      <w:r>
        <w:t>as</w:t>
      </w:r>
      <w:r>
        <w:rPr>
          <w:spacing w:val="-6"/>
        </w:rPr>
        <w:t xml:space="preserve"> </w:t>
      </w:r>
      <w:r>
        <w:t>asthma,</w:t>
      </w:r>
      <w:r>
        <w:rPr>
          <w:spacing w:val="-8"/>
        </w:rPr>
        <w:t xml:space="preserve"> </w:t>
      </w:r>
      <w:r>
        <w:t>diabetes,</w:t>
      </w:r>
      <w:r>
        <w:rPr>
          <w:spacing w:val="-7"/>
        </w:rPr>
        <w:t xml:space="preserve"> </w:t>
      </w:r>
      <w:r>
        <w:t>epilepsy,</w:t>
      </w:r>
      <w:r>
        <w:rPr>
          <w:spacing w:val="-5"/>
        </w:rPr>
        <w:t xml:space="preserve"> </w:t>
      </w:r>
      <w:r>
        <w:t>and</w:t>
      </w:r>
      <w:r>
        <w:rPr>
          <w:spacing w:val="-7"/>
        </w:rPr>
        <w:t xml:space="preserve"> </w:t>
      </w:r>
      <w:r>
        <w:t>cancer.</w:t>
      </w:r>
      <w:r>
        <w:rPr>
          <w:spacing w:val="-5"/>
        </w:rPr>
        <w:t xml:space="preserve"> </w:t>
      </w:r>
      <w:r>
        <w:t>Children</w:t>
      </w:r>
      <w:r>
        <w:rPr>
          <w:spacing w:val="-6"/>
        </w:rPr>
        <w:t xml:space="preserve"> </w:t>
      </w:r>
      <w:r>
        <w:t>and</w:t>
      </w:r>
      <w:r>
        <w:rPr>
          <w:spacing w:val="-7"/>
        </w:rPr>
        <w:t xml:space="preserve"> </w:t>
      </w:r>
      <w:r>
        <w:t>young</w:t>
      </w:r>
      <w:r>
        <w:rPr>
          <w:spacing w:val="-7"/>
        </w:rPr>
        <w:t xml:space="preserve"> </w:t>
      </w:r>
      <w:r>
        <w:t>people with</w:t>
      </w:r>
      <w:r>
        <w:rPr>
          <w:spacing w:val="-9"/>
        </w:rPr>
        <w:t xml:space="preserve"> </w:t>
      </w:r>
      <w:r>
        <w:t>such</w:t>
      </w:r>
      <w:r>
        <w:rPr>
          <w:spacing w:val="-9"/>
        </w:rPr>
        <w:t xml:space="preserve"> </w:t>
      </w:r>
      <w:r>
        <w:t>conditions</w:t>
      </w:r>
      <w:r>
        <w:rPr>
          <w:spacing w:val="-1"/>
        </w:rPr>
        <w:t xml:space="preserve"> </w:t>
      </w:r>
      <w:r>
        <w:t>do</w:t>
      </w:r>
      <w:r>
        <w:rPr>
          <w:spacing w:val="-4"/>
        </w:rPr>
        <w:t xml:space="preserve"> </w:t>
      </w:r>
      <w:r>
        <w:t>not necessarily</w:t>
      </w:r>
      <w:r>
        <w:rPr>
          <w:spacing w:val="-1"/>
        </w:rPr>
        <w:t xml:space="preserve"> </w:t>
      </w:r>
      <w:r>
        <w:t>have</w:t>
      </w:r>
      <w:r>
        <w:rPr>
          <w:spacing w:val="-4"/>
        </w:rPr>
        <w:t xml:space="preserve"> </w:t>
      </w:r>
      <w:r>
        <w:t>special</w:t>
      </w:r>
      <w:r>
        <w:rPr>
          <w:spacing w:val="-2"/>
        </w:rPr>
        <w:t xml:space="preserve"> </w:t>
      </w:r>
      <w:r>
        <w:t>educational</w:t>
      </w:r>
      <w:r>
        <w:rPr>
          <w:spacing w:val="-2"/>
        </w:rPr>
        <w:t xml:space="preserve"> </w:t>
      </w:r>
      <w:r>
        <w:t>needs</w:t>
      </w:r>
      <w:r>
        <w:rPr>
          <w:spacing w:val="-1"/>
        </w:rPr>
        <w:t xml:space="preserve"> </w:t>
      </w:r>
      <w:r>
        <w:t>but</w:t>
      </w:r>
      <w:r>
        <w:rPr>
          <w:spacing w:val="-2"/>
        </w:rPr>
        <w:t xml:space="preserve"> </w:t>
      </w:r>
      <w:r>
        <w:t>where</w:t>
      </w:r>
      <w:r>
        <w:rPr>
          <w:spacing w:val="-2"/>
        </w:rPr>
        <w:t xml:space="preserve"> </w:t>
      </w:r>
      <w:r>
        <w:t>a</w:t>
      </w:r>
      <w:r>
        <w:rPr>
          <w:spacing w:val="-4"/>
        </w:rPr>
        <w:t xml:space="preserve"> </w:t>
      </w:r>
      <w:r>
        <w:t>child</w:t>
      </w:r>
      <w:r>
        <w:rPr>
          <w:spacing w:val="-2"/>
        </w:rPr>
        <w:t xml:space="preserve"> </w:t>
      </w:r>
      <w:r>
        <w:t>or</w:t>
      </w:r>
      <w:r>
        <w:rPr>
          <w:spacing w:val="-3"/>
        </w:rPr>
        <w:t xml:space="preserve"> </w:t>
      </w:r>
      <w:r>
        <w:t>young person requires special educational provision over and above the adjustments, aids and services required by the Equality Act 2010 they will be additionally covered by the SEND definition.</w:t>
      </w:r>
    </w:p>
    <w:p w14:paraId="427579E2" w14:textId="77777777" w:rsidR="004E4B0F" w:rsidRDefault="004E4B0F" w:rsidP="000A3925">
      <w:pPr>
        <w:pStyle w:val="BodyText"/>
        <w:spacing w:before="1"/>
        <w:rPr>
          <w:sz w:val="24"/>
        </w:rPr>
      </w:pPr>
    </w:p>
    <w:p w14:paraId="427579E4" w14:textId="02E62CAF" w:rsidR="004E4B0F" w:rsidRDefault="00F03BE1" w:rsidP="000A3925">
      <w:pPr>
        <w:pStyle w:val="BodyText"/>
        <w:numPr>
          <w:ilvl w:val="0"/>
          <w:numId w:val="18"/>
        </w:numPr>
        <w:spacing w:before="92"/>
        <w:ind w:left="357" w:hanging="357"/>
        <w:rPr>
          <w:b/>
          <w:sz w:val="23"/>
        </w:rPr>
      </w:pPr>
      <w:bookmarkStart w:id="3" w:name="3._Aims"/>
      <w:bookmarkEnd w:id="3"/>
      <w:r>
        <w:rPr>
          <w:b/>
          <w:sz w:val="23"/>
        </w:rPr>
        <w:t>Aims</w:t>
      </w:r>
    </w:p>
    <w:p w14:paraId="6049B29B" w14:textId="77777777" w:rsidR="00F03BE1" w:rsidRDefault="00F03BE1" w:rsidP="000A3925">
      <w:pPr>
        <w:pStyle w:val="BodyText"/>
        <w:spacing w:before="92"/>
        <w:rPr>
          <w:b/>
          <w:sz w:val="23"/>
        </w:rPr>
      </w:pPr>
    </w:p>
    <w:p w14:paraId="427579E5" w14:textId="77777777" w:rsidR="004E4B0F" w:rsidRDefault="00783F4D" w:rsidP="000A3925">
      <w:pPr>
        <w:pStyle w:val="BodyText"/>
        <w:jc w:val="both"/>
      </w:pPr>
      <w:r>
        <w:t>All</w:t>
      </w:r>
      <w:r>
        <w:rPr>
          <w:spacing w:val="-11"/>
        </w:rPr>
        <w:t xml:space="preserve"> </w:t>
      </w:r>
      <w:r>
        <w:t>Entities</w:t>
      </w:r>
      <w:r>
        <w:rPr>
          <w:spacing w:val="-7"/>
        </w:rPr>
        <w:t xml:space="preserve"> </w:t>
      </w:r>
      <w:r>
        <w:t>within</w:t>
      </w:r>
      <w:r>
        <w:rPr>
          <w:spacing w:val="-8"/>
        </w:rPr>
        <w:t xml:space="preserve"> </w:t>
      </w:r>
      <w:r>
        <w:t>Tees</w:t>
      </w:r>
      <w:r>
        <w:rPr>
          <w:spacing w:val="-9"/>
        </w:rPr>
        <w:t xml:space="preserve"> </w:t>
      </w:r>
      <w:r>
        <w:t>Valley</w:t>
      </w:r>
      <w:r>
        <w:rPr>
          <w:spacing w:val="-10"/>
        </w:rPr>
        <w:t xml:space="preserve"> </w:t>
      </w:r>
      <w:r>
        <w:t>Collaborative</w:t>
      </w:r>
      <w:r>
        <w:rPr>
          <w:spacing w:val="36"/>
        </w:rPr>
        <w:t xml:space="preserve"> </w:t>
      </w:r>
      <w:r>
        <w:t>Trust</w:t>
      </w:r>
      <w:r>
        <w:rPr>
          <w:spacing w:val="-9"/>
        </w:rPr>
        <w:t xml:space="preserve"> </w:t>
      </w:r>
      <w:r>
        <w:t>aim</w:t>
      </w:r>
      <w:r>
        <w:rPr>
          <w:spacing w:val="-8"/>
        </w:rPr>
        <w:t xml:space="preserve"> </w:t>
      </w:r>
      <w:r>
        <w:rPr>
          <w:spacing w:val="-5"/>
        </w:rPr>
        <w:t>to:</w:t>
      </w:r>
    </w:p>
    <w:p w14:paraId="427579E7" w14:textId="77777777" w:rsidR="004E4B0F" w:rsidRDefault="00783F4D" w:rsidP="009D7DE7">
      <w:pPr>
        <w:pStyle w:val="ListParagraph"/>
        <w:numPr>
          <w:ilvl w:val="0"/>
          <w:numId w:val="9"/>
        </w:numPr>
        <w:tabs>
          <w:tab w:val="left" w:pos="821"/>
          <w:tab w:val="left" w:pos="822"/>
        </w:tabs>
        <w:ind w:left="697" w:hanging="357"/>
        <w:jc w:val="both"/>
      </w:pPr>
      <w:r>
        <w:t>Ensure that all pupils, irrespective of physical, sensory, emotional, communication or learning</w:t>
      </w:r>
      <w:r w:rsidRPr="00F51806">
        <w:rPr>
          <w:spacing w:val="-3"/>
        </w:rPr>
        <w:t xml:space="preserve"> </w:t>
      </w:r>
      <w:r>
        <w:t>needs,</w:t>
      </w:r>
      <w:r w:rsidRPr="00F51806">
        <w:rPr>
          <w:spacing w:val="-3"/>
        </w:rPr>
        <w:t xml:space="preserve"> </w:t>
      </w:r>
      <w:r>
        <w:t>reach</w:t>
      </w:r>
      <w:r w:rsidRPr="00F51806">
        <w:rPr>
          <w:spacing w:val="-5"/>
        </w:rPr>
        <w:t xml:space="preserve"> </w:t>
      </w:r>
      <w:r>
        <w:t>their</w:t>
      </w:r>
      <w:r w:rsidRPr="00F51806">
        <w:rPr>
          <w:spacing w:val="-1"/>
        </w:rPr>
        <w:t xml:space="preserve"> </w:t>
      </w:r>
      <w:r>
        <w:t>full</w:t>
      </w:r>
      <w:r w:rsidRPr="00F51806">
        <w:rPr>
          <w:spacing w:val="-3"/>
        </w:rPr>
        <w:t xml:space="preserve"> </w:t>
      </w:r>
      <w:r>
        <w:t>potential</w:t>
      </w:r>
      <w:r w:rsidRPr="00F51806">
        <w:rPr>
          <w:spacing w:val="-3"/>
        </w:rPr>
        <w:t xml:space="preserve"> </w:t>
      </w:r>
      <w:r>
        <w:t>and</w:t>
      </w:r>
      <w:r w:rsidRPr="00F51806">
        <w:rPr>
          <w:spacing w:val="-5"/>
        </w:rPr>
        <w:t xml:space="preserve"> </w:t>
      </w:r>
      <w:r>
        <w:t>access</w:t>
      </w:r>
      <w:r w:rsidRPr="00F51806">
        <w:rPr>
          <w:spacing w:val="-2"/>
        </w:rPr>
        <w:t xml:space="preserve"> </w:t>
      </w:r>
      <w:r>
        <w:t>a</w:t>
      </w:r>
      <w:r w:rsidRPr="00F51806">
        <w:rPr>
          <w:spacing w:val="-3"/>
        </w:rPr>
        <w:t xml:space="preserve"> </w:t>
      </w:r>
      <w:r>
        <w:t>broad</w:t>
      </w:r>
      <w:r w:rsidRPr="00F51806">
        <w:rPr>
          <w:spacing w:val="-3"/>
        </w:rPr>
        <w:t xml:space="preserve"> </w:t>
      </w:r>
      <w:r>
        <w:t>and</w:t>
      </w:r>
      <w:r w:rsidRPr="00F51806">
        <w:rPr>
          <w:spacing w:val="-3"/>
        </w:rPr>
        <w:t xml:space="preserve"> </w:t>
      </w:r>
      <w:r>
        <w:t>balanced</w:t>
      </w:r>
      <w:r w:rsidRPr="00F51806">
        <w:rPr>
          <w:spacing w:val="-5"/>
        </w:rPr>
        <w:t xml:space="preserve"> </w:t>
      </w:r>
      <w:r>
        <w:t xml:space="preserve">curriculum offer, accessible for all learners </w:t>
      </w:r>
      <w:bookmarkStart w:id="4" w:name="_Int_hndlDoDJ"/>
      <w:proofErr w:type="gramStart"/>
      <w:r>
        <w:t>at all times</w:t>
      </w:r>
      <w:bookmarkEnd w:id="4"/>
      <w:proofErr w:type="gramEnd"/>
      <w:r>
        <w:t>.</w:t>
      </w:r>
    </w:p>
    <w:p w14:paraId="427579E8" w14:textId="77777777" w:rsidR="004E4B0F" w:rsidRDefault="00783F4D" w:rsidP="009D7DE7">
      <w:pPr>
        <w:pStyle w:val="ListParagraph"/>
        <w:numPr>
          <w:ilvl w:val="0"/>
          <w:numId w:val="9"/>
        </w:numPr>
        <w:tabs>
          <w:tab w:val="left" w:pos="821"/>
          <w:tab w:val="left" w:pos="822"/>
          <w:tab w:val="left" w:pos="8060"/>
        </w:tabs>
        <w:ind w:left="697" w:hanging="357"/>
        <w:jc w:val="both"/>
      </w:pPr>
      <w:r>
        <w:t>Promote</w:t>
      </w:r>
      <w:r w:rsidRPr="00BE7CF2">
        <w:rPr>
          <w:spacing w:val="-4"/>
        </w:rPr>
        <w:t xml:space="preserve"> </w:t>
      </w:r>
      <w:r>
        <w:t>the</w:t>
      </w:r>
      <w:r w:rsidRPr="00BE7CF2">
        <w:rPr>
          <w:spacing w:val="-2"/>
        </w:rPr>
        <w:t xml:space="preserve"> </w:t>
      </w:r>
      <w:r>
        <w:t>welfare</w:t>
      </w:r>
      <w:r w:rsidRPr="00BE7CF2">
        <w:rPr>
          <w:spacing w:val="-2"/>
        </w:rPr>
        <w:t xml:space="preserve"> </w:t>
      </w:r>
      <w:r>
        <w:t>and</w:t>
      </w:r>
      <w:r w:rsidRPr="00BE7CF2">
        <w:rPr>
          <w:spacing w:val="-4"/>
        </w:rPr>
        <w:t xml:space="preserve"> </w:t>
      </w:r>
      <w:r>
        <w:t>interests</w:t>
      </w:r>
      <w:r w:rsidRPr="00BE7CF2">
        <w:rPr>
          <w:spacing w:val="-4"/>
        </w:rPr>
        <w:t xml:space="preserve"> </w:t>
      </w:r>
      <w:r>
        <w:t>of</w:t>
      </w:r>
      <w:r w:rsidRPr="00BE7CF2">
        <w:rPr>
          <w:spacing w:val="-3"/>
        </w:rPr>
        <w:t xml:space="preserve"> </w:t>
      </w:r>
      <w:r>
        <w:t>disabled</w:t>
      </w:r>
      <w:r w:rsidRPr="00BE7CF2">
        <w:rPr>
          <w:spacing w:val="-2"/>
        </w:rPr>
        <w:t xml:space="preserve"> </w:t>
      </w:r>
      <w:r>
        <w:t>pupils/students, and</w:t>
      </w:r>
      <w:r w:rsidRPr="00BE7CF2">
        <w:rPr>
          <w:spacing w:val="-4"/>
        </w:rPr>
        <w:t xml:space="preserve"> </w:t>
      </w:r>
      <w:r>
        <w:t>to</w:t>
      </w:r>
      <w:r w:rsidRPr="00BE7CF2">
        <w:rPr>
          <w:spacing w:val="-2"/>
        </w:rPr>
        <w:t xml:space="preserve"> </w:t>
      </w:r>
      <w:r>
        <w:t>improve</w:t>
      </w:r>
      <w:r w:rsidRPr="00BE7CF2">
        <w:rPr>
          <w:spacing w:val="-2"/>
        </w:rPr>
        <w:t xml:space="preserve"> </w:t>
      </w:r>
      <w:r>
        <w:t>the</w:t>
      </w:r>
      <w:r w:rsidRPr="00BE7CF2">
        <w:rPr>
          <w:spacing w:val="-4"/>
        </w:rPr>
        <w:t xml:space="preserve"> </w:t>
      </w:r>
      <w:r>
        <w:t xml:space="preserve">support they receive and promote equity of opportunity for all pupils. Reasonable adjustments should be in place and </w:t>
      </w:r>
      <w:bookmarkStart w:id="5" w:name="_Int_G6oafrNp"/>
      <w:proofErr w:type="gramStart"/>
      <w:r>
        <w:t>planned in advance</w:t>
      </w:r>
      <w:bookmarkEnd w:id="5"/>
      <w:proofErr w:type="gramEnd"/>
      <w:r>
        <w:t xml:space="preserve"> to ensure no pupil with a </w:t>
      </w:r>
      <w:r>
        <w:lastRenderedPageBreak/>
        <w:t xml:space="preserve">disability is </w:t>
      </w:r>
      <w:bookmarkStart w:id="6" w:name="_Int_KX5CtlWg"/>
      <w:r>
        <w:t>substantially disadvantaged</w:t>
      </w:r>
      <w:bookmarkEnd w:id="6"/>
      <w:r>
        <w:t xml:space="preserve"> in comparison to their peers.</w:t>
      </w:r>
    </w:p>
    <w:p w14:paraId="21D757CB" w14:textId="77777777" w:rsidR="0019451B" w:rsidRDefault="0019451B" w:rsidP="009D7DE7">
      <w:pPr>
        <w:pStyle w:val="ListParagraph"/>
        <w:numPr>
          <w:ilvl w:val="0"/>
          <w:numId w:val="9"/>
        </w:numPr>
        <w:tabs>
          <w:tab w:val="left" w:pos="8060"/>
        </w:tabs>
        <w:spacing w:before="1"/>
        <w:ind w:left="697" w:hanging="357"/>
        <w:jc w:val="both"/>
      </w:pPr>
      <w:r w:rsidRPr="0019451B">
        <w:t>To have a robust monitoring system in place to support the early identification of pupils/students who have SEND, supported by the appropriate use of assessments and alertness to any emerging difficulties.</w:t>
      </w:r>
    </w:p>
    <w:p w14:paraId="0F620C69" w14:textId="77777777" w:rsidR="00363FF6" w:rsidRDefault="00363FF6" w:rsidP="009D7DE7">
      <w:pPr>
        <w:pStyle w:val="ListParagraph"/>
        <w:numPr>
          <w:ilvl w:val="0"/>
          <w:numId w:val="10"/>
        </w:numPr>
        <w:tabs>
          <w:tab w:val="left" w:pos="8060"/>
        </w:tabs>
        <w:spacing w:before="1"/>
        <w:ind w:left="697" w:hanging="357"/>
        <w:jc w:val="both"/>
      </w:pPr>
      <w:r w:rsidRPr="00363FF6">
        <w:t>Record the names of all pupils/students with SEND on the School SEND Register at the appropriate stage and inform parents/carers.</w:t>
      </w:r>
    </w:p>
    <w:p w14:paraId="06EB5519" w14:textId="77777777" w:rsidR="00273981" w:rsidRDefault="00273981" w:rsidP="009D7DE7">
      <w:pPr>
        <w:pStyle w:val="ListParagraph"/>
        <w:numPr>
          <w:ilvl w:val="0"/>
          <w:numId w:val="10"/>
        </w:numPr>
        <w:tabs>
          <w:tab w:val="left" w:pos="8060"/>
        </w:tabs>
        <w:spacing w:before="1"/>
        <w:ind w:left="697" w:hanging="357"/>
        <w:jc w:val="both"/>
      </w:pPr>
      <w:r w:rsidRPr="00273981">
        <w:t>Provide within the school a staged structure of provision in accordance with the Department of Education Code of Practice regulations on SEND following an assess, plan, do, review cycle. This promotes the importance of learners’ receiving the right support in the right place at the right time.</w:t>
      </w:r>
    </w:p>
    <w:p w14:paraId="0192D2E6" w14:textId="72608271" w:rsidR="0023487E" w:rsidRDefault="0023487E" w:rsidP="009D7DE7">
      <w:pPr>
        <w:pStyle w:val="ListParagraph"/>
        <w:numPr>
          <w:ilvl w:val="0"/>
          <w:numId w:val="10"/>
        </w:numPr>
        <w:tabs>
          <w:tab w:val="left" w:pos="8060"/>
        </w:tabs>
        <w:spacing w:before="1"/>
        <w:ind w:left="697" w:hanging="357"/>
        <w:jc w:val="both"/>
      </w:pPr>
      <w:r>
        <w:t xml:space="preserve">Formulate individually tailored </w:t>
      </w:r>
      <w:r w:rsidR="004279B7">
        <w:t>programs</w:t>
      </w:r>
      <w:r>
        <w:t xml:space="preserve"> to address SEND but at the same time ensure these pupils/students receive a broad, </w:t>
      </w:r>
      <w:r w:rsidR="6740D221">
        <w:t>balanced,</w:t>
      </w:r>
      <w:r>
        <w:t xml:space="preserve"> and appropriate curriculum through quality first teaching, modified and enhanced where necessary to ensure all pupils achieve their potential.</w:t>
      </w:r>
    </w:p>
    <w:p w14:paraId="7BD721EB" w14:textId="77777777" w:rsidR="00FF3181" w:rsidRDefault="00FF3181" w:rsidP="009D7DE7">
      <w:pPr>
        <w:pStyle w:val="ListParagraph"/>
        <w:numPr>
          <w:ilvl w:val="0"/>
          <w:numId w:val="10"/>
        </w:numPr>
        <w:tabs>
          <w:tab w:val="left" w:pos="8060"/>
        </w:tabs>
        <w:spacing w:before="1"/>
        <w:ind w:left="697" w:hanging="357"/>
        <w:jc w:val="both"/>
      </w:pPr>
      <w:r w:rsidRPr="00FF3181">
        <w:t>Foster mutually supportive links with outside support agencies.</w:t>
      </w:r>
    </w:p>
    <w:p w14:paraId="7B36A3FA" w14:textId="61B7A886" w:rsidR="002A1CC5" w:rsidRDefault="002A1CC5" w:rsidP="009D7DE7">
      <w:pPr>
        <w:pStyle w:val="ListParagraph"/>
        <w:numPr>
          <w:ilvl w:val="0"/>
          <w:numId w:val="10"/>
        </w:numPr>
        <w:tabs>
          <w:tab w:val="left" w:pos="8060"/>
        </w:tabs>
        <w:spacing w:before="1"/>
        <w:ind w:left="697" w:hanging="357"/>
        <w:jc w:val="both"/>
      </w:pPr>
      <w:r w:rsidRPr="002A1CC5">
        <w:t>Equip teaching and non-teaching staff with the necessary skills to cater for pupils/</w:t>
      </w:r>
      <w:r w:rsidR="00F724A4">
        <w:t>s</w:t>
      </w:r>
      <w:r w:rsidRPr="002A1CC5">
        <w:t>tudents with SEND to improve outcomes for all pupils.</w:t>
      </w:r>
    </w:p>
    <w:p w14:paraId="227069D5" w14:textId="77777777" w:rsidR="00B570B9" w:rsidRDefault="00B570B9" w:rsidP="009D7DE7">
      <w:pPr>
        <w:pStyle w:val="ListParagraph"/>
        <w:numPr>
          <w:ilvl w:val="0"/>
          <w:numId w:val="10"/>
        </w:numPr>
        <w:tabs>
          <w:tab w:val="left" w:pos="8060"/>
        </w:tabs>
        <w:spacing w:before="1"/>
        <w:ind w:left="697" w:hanging="357"/>
        <w:jc w:val="both"/>
      </w:pPr>
      <w:r w:rsidRPr="00B570B9">
        <w:t>Establish effective links with Pre-school contacts and Secondary Schools as well as further education providers to promote the successful transition of pupils/students with SEND.</w:t>
      </w:r>
    </w:p>
    <w:p w14:paraId="212D79ED" w14:textId="77777777" w:rsidR="008E0721" w:rsidRDefault="008E0721" w:rsidP="009D7DE7">
      <w:pPr>
        <w:pStyle w:val="ListParagraph"/>
        <w:numPr>
          <w:ilvl w:val="0"/>
          <w:numId w:val="10"/>
        </w:numPr>
        <w:tabs>
          <w:tab w:val="left" w:pos="8060"/>
        </w:tabs>
        <w:spacing w:before="1"/>
        <w:ind w:left="697" w:hanging="357"/>
        <w:jc w:val="both"/>
      </w:pPr>
      <w:r w:rsidRPr="008E0721">
        <w:t>Involve Parents/Carers as fully as possible as partners in the education of their children and in the formation of smart, measurable, agreed, realistic and timed learning goals and outcomes for pupils with SEND which are regularly reviewed.</w:t>
      </w:r>
    </w:p>
    <w:p w14:paraId="004F6DED" w14:textId="17BC0450" w:rsidR="00E11226" w:rsidRDefault="00E741BC" w:rsidP="009D7DE7">
      <w:pPr>
        <w:pStyle w:val="ListParagraph"/>
        <w:numPr>
          <w:ilvl w:val="0"/>
          <w:numId w:val="10"/>
        </w:numPr>
        <w:tabs>
          <w:tab w:val="left" w:pos="8060"/>
        </w:tabs>
        <w:spacing w:before="1"/>
        <w:ind w:left="714" w:hanging="357"/>
        <w:jc w:val="both"/>
      </w:pPr>
      <w:r>
        <w:t xml:space="preserve">Ensure children with an </w:t>
      </w:r>
      <w:r w:rsidR="4B7AF34F">
        <w:t xml:space="preserve">EHCP (Education, </w:t>
      </w:r>
      <w:r w:rsidR="2235568C">
        <w:t>Health,</w:t>
      </w:r>
      <w:r w:rsidR="4B7AF34F">
        <w:t xml:space="preserve"> and Care Plans)</w:t>
      </w:r>
      <w:r>
        <w:t xml:space="preserve"> benefit from the funding and provision outlined in their plan.</w:t>
      </w:r>
      <w:r w:rsidR="008F1364">
        <w:t xml:space="preserve"> </w:t>
      </w:r>
    </w:p>
    <w:p w14:paraId="29B5E132" w14:textId="6A2DF651" w:rsidR="008F1364" w:rsidRDefault="008F1364" w:rsidP="009D7DE7">
      <w:pPr>
        <w:pStyle w:val="ListParagraph"/>
        <w:numPr>
          <w:ilvl w:val="0"/>
          <w:numId w:val="10"/>
        </w:numPr>
        <w:tabs>
          <w:tab w:val="left" w:pos="8060"/>
        </w:tabs>
        <w:spacing w:before="1"/>
        <w:ind w:left="714" w:hanging="357"/>
        <w:jc w:val="both"/>
      </w:pPr>
      <w:r>
        <w:t xml:space="preserve">To ensure high needs funding is </w:t>
      </w:r>
      <w:bookmarkStart w:id="7" w:name="_Int_N91SEokT"/>
      <w:r>
        <w:t>applied for</w:t>
      </w:r>
      <w:bookmarkEnd w:id="7"/>
      <w:r>
        <w:t xml:space="preserve"> to support post 16 students.</w:t>
      </w:r>
    </w:p>
    <w:p w14:paraId="2A567D95" w14:textId="3B5C982F" w:rsidR="007D1014" w:rsidRDefault="007D1014" w:rsidP="009D7DE7">
      <w:pPr>
        <w:pStyle w:val="ListParagraph"/>
        <w:numPr>
          <w:ilvl w:val="0"/>
          <w:numId w:val="10"/>
        </w:numPr>
        <w:tabs>
          <w:tab w:val="left" w:pos="8060"/>
        </w:tabs>
        <w:spacing w:before="1"/>
        <w:ind w:left="714" w:hanging="357"/>
        <w:jc w:val="both"/>
      </w:pPr>
      <w:r>
        <w:t xml:space="preserve">To work with our partner </w:t>
      </w:r>
      <w:r w:rsidR="17E78264">
        <w:t>LEAs</w:t>
      </w:r>
      <w:r>
        <w:t xml:space="preserve"> to access further support for students who need it</w:t>
      </w:r>
      <w:r w:rsidR="00371E7F">
        <w:t>.</w:t>
      </w:r>
    </w:p>
    <w:p w14:paraId="4B15F0DF" w14:textId="2778BCE8" w:rsidR="007C22AD" w:rsidRDefault="007C22AD" w:rsidP="009D7DE7">
      <w:pPr>
        <w:pStyle w:val="ListParagraph"/>
        <w:numPr>
          <w:ilvl w:val="0"/>
          <w:numId w:val="10"/>
        </w:numPr>
        <w:tabs>
          <w:tab w:val="left" w:pos="8060"/>
        </w:tabs>
        <w:spacing w:before="1"/>
        <w:ind w:left="714" w:hanging="357"/>
        <w:jc w:val="both"/>
      </w:pPr>
      <w:r w:rsidRPr="007C22AD">
        <w:t>To deliver value for money for our EMS bases to our LEA partners</w:t>
      </w:r>
      <w:r w:rsidR="0078508B">
        <w:t>.</w:t>
      </w:r>
    </w:p>
    <w:p w14:paraId="5B50BE5C" w14:textId="7C083DB6" w:rsidR="0078508B" w:rsidRDefault="0078508B" w:rsidP="009D7DE7">
      <w:pPr>
        <w:pStyle w:val="ListParagraph"/>
        <w:numPr>
          <w:ilvl w:val="0"/>
          <w:numId w:val="10"/>
        </w:numPr>
        <w:tabs>
          <w:tab w:val="left" w:pos="8060"/>
        </w:tabs>
        <w:spacing w:before="1"/>
        <w:ind w:left="714" w:hanging="357"/>
        <w:jc w:val="both"/>
      </w:pPr>
      <w:r w:rsidRPr="0078508B">
        <w:t>Develop a mutually supportive framework of consultation between the Board of Trustees, Executive Headteacher, Head of School and Special Educational Needs and Disabilities Co-</w:t>
      </w:r>
      <w:r w:rsidR="004279B7" w:rsidRPr="0078508B">
        <w:t>Ordinator</w:t>
      </w:r>
      <w:r w:rsidRPr="0078508B">
        <w:t xml:space="preserve"> (SENDCO).</w:t>
      </w:r>
    </w:p>
    <w:p w14:paraId="32F8318D" w14:textId="77777777" w:rsidR="00C65EDF" w:rsidRDefault="00C65EDF" w:rsidP="009D7DE7">
      <w:pPr>
        <w:pStyle w:val="ListParagraph"/>
        <w:numPr>
          <w:ilvl w:val="0"/>
          <w:numId w:val="10"/>
        </w:numPr>
        <w:tabs>
          <w:tab w:val="left" w:pos="8060"/>
        </w:tabs>
        <w:spacing w:before="1"/>
        <w:ind w:left="714" w:hanging="357"/>
        <w:jc w:val="both"/>
      </w:pPr>
      <w:r w:rsidRPr="00C65EDF">
        <w:t xml:space="preserve">Offer a tiered approach to support for SEND in schools within the trust, including a core training package to promote inclusive classrooms for all learners and a collaborative </w:t>
      </w:r>
      <w:bookmarkStart w:id="8" w:name="4._Roles_and_Responsibilities"/>
      <w:bookmarkEnd w:id="8"/>
      <w:r w:rsidRPr="00C65EDF">
        <w:t>approach between specialist and mainstream settings.</w:t>
      </w:r>
    </w:p>
    <w:p w14:paraId="1A154CD2" w14:textId="77777777" w:rsidR="00F7014E" w:rsidRDefault="00F7014E" w:rsidP="000A3925">
      <w:pPr>
        <w:spacing w:before="1"/>
        <w:ind w:rightChars="450" w:right="990"/>
        <w:jc w:val="both"/>
      </w:pPr>
    </w:p>
    <w:p w14:paraId="0D584584" w14:textId="1C6D2CDA" w:rsidR="00F7014E" w:rsidRPr="004279B7" w:rsidRDefault="00A84BFD" w:rsidP="000A3925">
      <w:pPr>
        <w:pStyle w:val="ListParagraph"/>
        <w:numPr>
          <w:ilvl w:val="0"/>
          <w:numId w:val="18"/>
        </w:numPr>
        <w:spacing w:before="92"/>
        <w:ind w:left="357" w:hanging="357"/>
        <w:rPr>
          <w:b/>
          <w:bCs/>
        </w:rPr>
      </w:pPr>
      <w:r w:rsidRPr="004279B7">
        <w:rPr>
          <w:b/>
          <w:bCs/>
        </w:rPr>
        <w:t>Roles and Responsibilities</w:t>
      </w:r>
    </w:p>
    <w:p w14:paraId="02C76BE0" w14:textId="77777777" w:rsidR="00D44BEE" w:rsidRDefault="00D44BEE" w:rsidP="000A3925">
      <w:pPr>
        <w:spacing w:before="1" w:after="92"/>
        <w:ind w:rightChars="450" w:right="990"/>
        <w:rPr>
          <w:b/>
          <w:bCs/>
        </w:rPr>
      </w:pPr>
    </w:p>
    <w:p w14:paraId="143C2FAD" w14:textId="5F3EDCE5" w:rsidR="00D44BEE" w:rsidRDefault="004279B7" w:rsidP="000A3925">
      <w:pPr>
        <w:spacing w:before="92"/>
        <w:rPr>
          <w:b/>
          <w:bCs/>
        </w:rPr>
      </w:pPr>
      <w:r>
        <w:rPr>
          <w:b/>
          <w:bCs/>
        </w:rPr>
        <w:t xml:space="preserve">4.1 </w:t>
      </w:r>
      <w:r w:rsidR="00D44BEE">
        <w:rPr>
          <w:b/>
          <w:bCs/>
        </w:rPr>
        <w:t>Board of Trustees</w:t>
      </w:r>
    </w:p>
    <w:p w14:paraId="5A21E6F9" w14:textId="446126F2" w:rsidR="00512AC7" w:rsidRPr="006358FE" w:rsidRDefault="006358FE" w:rsidP="000A3925">
      <w:pPr>
        <w:jc w:val="both"/>
      </w:pPr>
      <w:r>
        <w:t xml:space="preserve">The </w:t>
      </w:r>
      <w:r w:rsidR="00DC2080">
        <w:t xml:space="preserve">Trust’s Board of Trustees holds ultimate </w:t>
      </w:r>
      <w:r w:rsidR="00DA1B5F">
        <w:t xml:space="preserve">legal </w:t>
      </w:r>
      <w:r w:rsidR="00A842FF">
        <w:t>accountabilities</w:t>
      </w:r>
      <w:r w:rsidR="00DA1B5F">
        <w:t xml:space="preserve"> for all outcomes for pupils</w:t>
      </w:r>
      <w:r w:rsidR="00921017">
        <w:t>,</w:t>
      </w:r>
      <w:r w:rsidR="00DA1B5F">
        <w:t xml:space="preserve"> </w:t>
      </w:r>
      <w:r w:rsidR="00921017">
        <w:t>i</w:t>
      </w:r>
      <w:r w:rsidR="00DA1B5F">
        <w:t>ncluding</w:t>
      </w:r>
      <w:r w:rsidR="0061507C">
        <w:t xml:space="preserve"> matters concerning SEND. </w:t>
      </w:r>
      <w:r w:rsidR="003944B9">
        <w:t xml:space="preserve">The </w:t>
      </w:r>
      <w:r w:rsidR="00921017">
        <w:t>B</w:t>
      </w:r>
      <w:r w:rsidR="003944B9">
        <w:t>oard sets overall policy for SEND through this policy document</w:t>
      </w:r>
      <w:r w:rsidR="00AF5B3C">
        <w:t xml:space="preserve"> and delegates, through a Scheme of Delegated</w:t>
      </w:r>
      <w:r w:rsidR="00615780">
        <w:t xml:space="preserve"> Authority, operational and </w:t>
      </w:r>
      <w:r w:rsidR="00A842FF">
        <w:t>procedural</w:t>
      </w:r>
      <w:r w:rsidR="00615780">
        <w:t xml:space="preserve"> </w:t>
      </w:r>
      <w:r w:rsidR="003B3CB3">
        <w:t xml:space="preserve">SEND responsibilities </w:t>
      </w:r>
      <w:r w:rsidR="003B3CB3" w:rsidRPr="00543480">
        <w:t xml:space="preserve">to the following </w:t>
      </w:r>
      <w:r w:rsidR="00A842FF" w:rsidRPr="00543480">
        <w:t>groups</w:t>
      </w:r>
      <w:r w:rsidR="003B3CB3" w:rsidRPr="00543480">
        <w:t xml:space="preserve"> and </w:t>
      </w:r>
      <w:r w:rsidR="00A842FF" w:rsidRPr="00543480">
        <w:t>individuals</w:t>
      </w:r>
      <w:r w:rsidR="00A842FF">
        <w:t>.</w:t>
      </w:r>
    </w:p>
    <w:p w14:paraId="0CCBBAC5" w14:textId="77777777" w:rsidR="00F7014E" w:rsidRDefault="00F7014E" w:rsidP="000A3925">
      <w:pPr>
        <w:spacing w:before="1"/>
        <w:ind w:rightChars="450" w:right="990"/>
        <w:jc w:val="both"/>
      </w:pPr>
    </w:p>
    <w:p w14:paraId="7DCD53DC" w14:textId="42C207F5" w:rsidR="00840456" w:rsidRDefault="004279B7" w:rsidP="000A3925">
      <w:pPr>
        <w:spacing w:before="92"/>
        <w:rPr>
          <w:b/>
          <w:bCs/>
        </w:rPr>
      </w:pPr>
      <w:r>
        <w:rPr>
          <w:b/>
          <w:bCs/>
        </w:rPr>
        <w:t xml:space="preserve">4.2 </w:t>
      </w:r>
      <w:r w:rsidR="00840456" w:rsidRPr="00840456">
        <w:rPr>
          <w:b/>
          <w:bCs/>
        </w:rPr>
        <w:t>Local Governing Body</w:t>
      </w:r>
    </w:p>
    <w:p w14:paraId="5BDD053B" w14:textId="283C729F" w:rsidR="00CD50A4" w:rsidRPr="00CD50A4" w:rsidRDefault="00CD50A4" w:rsidP="000A3925">
      <w:pPr>
        <w:jc w:val="both"/>
      </w:pPr>
      <w:r w:rsidRPr="00CD50A4">
        <w:t>The local governing body of each school, together with the Headteacher/Head of School, have a responsibility for overseeing all aspects of the school’s work, including provision for children with special educational needs. They are also required to do their best to ensure that the necessary provision is made for any pupil who has special educational needs or a disability. They should determine the school’s general approach to provision for pupils with special educational needs and establish the appropriate staffing and funding arrangements.</w:t>
      </w:r>
    </w:p>
    <w:p w14:paraId="0347048C" w14:textId="77777777" w:rsidR="00FA6BBC" w:rsidRDefault="00FA6BBC" w:rsidP="000A3925">
      <w:pPr>
        <w:spacing w:before="92"/>
        <w:jc w:val="both"/>
      </w:pPr>
      <w:r w:rsidRPr="00FA6BBC">
        <w:t xml:space="preserve">An appointed representative from a school’s local governing body should be actively involved with the Headteacher and SENCO during self-review, when considering the provision for pupils </w:t>
      </w:r>
      <w:r w:rsidRPr="00FA6BBC">
        <w:lastRenderedPageBreak/>
        <w:t>with special needs and implementation of the SEND policy within the school. SEND should also be an integral part of the School Development Plan (SDP).</w:t>
      </w:r>
    </w:p>
    <w:p w14:paraId="5EBE72A7" w14:textId="77777777" w:rsidR="00D6730E" w:rsidRDefault="00D6730E" w:rsidP="000A3925">
      <w:pPr>
        <w:spacing w:before="92"/>
        <w:jc w:val="both"/>
      </w:pPr>
    </w:p>
    <w:p w14:paraId="3A7058CE" w14:textId="3459624E" w:rsidR="00D6730E" w:rsidRDefault="004279B7" w:rsidP="000A3925">
      <w:pPr>
        <w:spacing w:before="92"/>
        <w:rPr>
          <w:b/>
          <w:bCs/>
        </w:rPr>
      </w:pPr>
      <w:r>
        <w:rPr>
          <w:b/>
          <w:bCs/>
        </w:rPr>
        <w:t xml:space="preserve">4.3 </w:t>
      </w:r>
      <w:r w:rsidR="00D6730E" w:rsidRPr="00D6730E">
        <w:rPr>
          <w:b/>
          <w:bCs/>
        </w:rPr>
        <w:t>Trust SEND Lead</w:t>
      </w:r>
    </w:p>
    <w:p w14:paraId="06A7938E" w14:textId="5B6FAA24" w:rsidR="00D6730E" w:rsidRDefault="00D6730E" w:rsidP="00921017">
      <w:pPr>
        <w:spacing w:before="1"/>
        <w:ind w:rightChars="-10" w:right="-22"/>
        <w:jc w:val="both"/>
      </w:pPr>
      <w:r w:rsidRPr="00D6730E">
        <w:t xml:space="preserve">The Director of Inclusion is the person responsible for developing a clear, strategic overview of SEND provision across the </w:t>
      </w:r>
      <w:r w:rsidR="00921017">
        <w:t>T</w:t>
      </w:r>
      <w:r w:rsidRPr="00D6730E">
        <w:t xml:space="preserve">rust and for ensuring a trust-wide focus on improving outcomes for all pupils with SEND. The </w:t>
      </w:r>
      <w:r w:rsidR="00921017">
        <w:t>T</w:t>
      </w:r>
      <w:r w:rsidRPr="00D6730E">
        <w:t>rust SEND Lead will:</w:t>
      </w:r>
    </w:p>
    <w:p w14:paraId="23AE9BDD" w14:textId="759B2549" w:rsidR="00653348" w:rsidRPr="00653348" w:rsidRDefault="001F5A42" w:rsidP="00921017">
      <w:pPr>
        <w:pStyle w:val="ListParagraph"/>
        <w:numPr>
          <w:ilvl w:val="0"/>
          <w:numId w:val="11"/>
        </w:numPr>
        <w:spacing w:before="1"/>
        <w:ind w:left="714" w:rightChars="-10" w:right="-22" w:hanging="357"/>
        <w:jc w:val="both"/>
      </w:pPr>
      <w:r>
        <w:t>M</w:t>
      </w:r>
      <w:r w:rsidR="00653348" w:rsidRPr="00653348">
        <w:t>aintain the Trust SEND Policy and ensure it is in accordance with current statutory legislation and guidance</w:t>
      </w:r>
      <w:r w:rsidR="0094597A">
        <w:t>.</w:t>
      </w:r>
    </w:p>
    <w:p w14:paraId="7C9E3E94" w14:textId="1A33BC5D" w:rsidR="00653348" w:rsidRPr="00653348" w:rsidRDefault="001F5A42" w:rsidP="00921017">
      <w:pPr>
        <w:pStyle w:val="ListParagraph"/>
        <w:numPr>
          <w:ilvl w:val="0"/>
          <w:numId w:val="11"/>
        </w:numPr>
        <w:spacing w:before="1"/>
        <w:ind w:left="714" w:rightChars="-10" w:right="-22" w:hanging="357"/>
        <w:jc w:val="both"/>
      </w:pPr>
      <w:r w:rsidRPr="00F962A6">
        <w:t>S</w:t>
      </w:r>
      <w:r w:rsidR="00653348" w:rsidRPr="00F962A6">
        <w:t xml:space="preserve">upport </w:t>
      </w:r>
      <w:r w:rsidR="12D22FFB" w:rsidRPr="00F962A6">
        <w:t>SENCOs</w:t>
      </w:r>
      <w:r w:rsidR="00653348" w:rsidRPr="00F962A6">
        <w:t xml:space="preserve"> in our schools to ensure they are compliant and driving improvement</w:t>
      </w:r>
      <w:r w:rsidR="00653348">
        <w:t xml:space="preserve"> for SEND in their individual school </w:t>
      </w:r>
      <w:r w:rsidR="004279B7">
        <w:t>setting.</w:t>
      </w:r>
    </w:p>
    <w:p w14:paraId="5DD3B70A" w14:textId="65DF1539" w:rsidR="00653348" w:rsidRPr="00653348" w:rsidRDefault="001F5A42" w:rsidP="00921017">
      <w:pPr>
        <w:pStyle w:val="ListParagraph"/>
        <w:numPr>
          <w:ilvl w:val="0"/>
          <w:numId w:val="11"/>
        </w:numPr>
        <w:spacing w:before="1"/>
        <w:ind w:left="714" w:rightChars="-10" w:right="-22" w:hanging="357"/>
        <w:jc w:val="both"/>
      </w:pPr>
      <w:r>
        <w:t>O</w:t>
      </w:r>
      <w:r w:rsidR="00653348" w:rsidRPr="00653348">
        <w:t>ffer contact visits to schools to offer support and advice to SENCO's</w:t>
      </w:r>
      <w:r w:rsidR="00921017">
        <w:t>.</w:t>
      </w:r>
    </w:p>
    <w:p w14:paraId="1E21DD77" w14:textId="7878DCC1" w:rsidR="00653348" w:rsidRPr="00653348" w:rsidRDefault="00653348" w:rsidP="00921017">
      <w:pPr>
        <w:pStyle w:val="ListParagraph"/>
        <w:numPr>
          <w:ilvl w:val="0"/>
          <w:numId w:val="11"/>
        </w:numPr>
        <w:spacing w:before="1"/>
        <w:ind w:left="714" w:rightChars="-10" w:right="-22" w:hanging="357"/>
        <w:jc w:val="both"/>
      </w:pPr>
      <w:r w:rsidRPr="00653348">
        <w:t xml:space="preserve">Provide an evidence-based SEND toolkit for all schools to access to enhance our </w:t>
      </w:r>
      <w:r w:rsidR="00921017">
        <w:t>T</w:t>
      </w:r>
      <w:r w:rsidRPr="00653348">
        <w:t xml:space="preserve">rust wide offer of provision for </w:t>
      </w:r>
      <w:r w:rsidR="004279B7" w:rsidRPr="00653348">
        <w:t>SEND.</w:t>
      </w:r>
    </w:p>
    <w:p w14:paraId="1439E81D" w14:textId="008B92C0" w:rsidR="00653348" w:rsidRPr="00653348" w:rsidRDefault="001F5A42" w:rsidP="00921017">
      <w:pPr>
        <w:pStyle w:val="ListParagraph"/>
        <w:numPr>
          <w:ilvl w:val="0"/>
          <w:numId w:val="11"/>
        </w:numPr>
        <w:spacing w:before="1"/>
        <w:ind w:left="714" w:rightChars="-10" w:right="-22" w:hanging="357"/>
        <w:jc w:val="both"/>
      </w:pPr>
      <w:r>
        <w:t>W</w:t>
      </w:r>
      <w:r w:rsidR="00653348" w:rsidRPr="00653348">
        <w:t xml:space="preserve">ork in consultation with stakeholders, Board of Trustees, Executive Head, Heads of Schools to ensure that effective SEND provision is promoted at a trust wide </w:t>
      </w:r>
      <w:r w:rsidR="004279B7" w:rsidRPr="00653348">
        <w:t>level.</w:t>
      </w:r>
    </w:p>
    <w:p w14:paraId="0C8A57C3" w14:textId="77777777" w:rsidR="00653348" w:rsidRDefault="00653348" w:rsidP="00921017">
      <w:pPr>
        <w:pStyle w:val="ListParagraph"/>
        <w:numPr>
          <w:ilvl w:val="0"/>
          <w:numId w:val="11"/>
        </w:numPr>
        <w:spacing w:before="1"/>
        <w:ind w:left="714" w:rightChars="-10" w:right="-22" w:hanging="357"/>
        <w:jc w:val="both"/>
      </w:pPr>
      <w:r w:rsidRPr="00653348">
        <w:t>Support schools in ensuring all teachers are teachers of SEN through high quality teaching.</w:t>
      </w:r>
    </w:p>
    <w:p w14:paraId="64A87D32" w14:textId="77777777" w:rsidR="00F34ED7" w:rsidRDefault="00F34ED7" w:rsidP="000A3925">
      <w:pPr>
        <w:spacing w:before="1"/>
        <w:ind w:rightChars="450" w:right="990"/>
        <w:jc w:val="both"/>
      </w:pPr>
    </w:p>
    <w:p w14:paraId="16309BF7" w14:textId="14C62B0B" w:rsidR="00F34ED7" w:rsidRDefault="004279B7" w:rsidP="000A3925">
      <w:pPr>
        <w:spacing w:before="92"/>
        <w:ind w:rightChars="172" w:right="378"/>
        <w:rPr>
          <w:b/>
          <w:bCs/>
        </w:rPr>
      </w:pPr>
      <w:r>
        <w:rPr>
          <w:b/>
          <w:bCs/>
        </w:rPr>
        <w:t xml:space="preserve">4.4 </w:t>
      </w:r>
      <w:r w:rsidR="00F34ED7" w:rsidRPr="00F34ED7">
        <w:rPr>
          <w:b/>
          <w:bCs/>
        </w:rPr>
        <w:t xml:space="preserve">Headteacher/Head </w:t>
      </w:r>
      <w:r w:rsidR="006318C4" w:rsidRPr="00F34ED7">
        <w:rPr>
          <w:b/>
          <w:bCs/>
        </w:rPr>
        <w:t>of</w:t>
      </w:r>
      <w:r w:rsidR="00F34ED7" w:rsidRPr="00F34ED7">
        <w:rPr>
          <w:b/>
          <w:bCs/>
        </w:rPr>
        <w:t xml:space="preserve"> School</w:t>
      </w:r>
    </w:p>
    <w:p w14:paraId="7D017426" w14:textId="77777777" w:rsidR="00170C07" w:rsidRDefault="00170C07" w:rsidP="000A3925">
      <w:pPr>
        <w:jc w:val="both"/>
      </w:pPr>
      <w:r w:rsidRPr="00170C07">
        <w:t xml:space="preserve">The Headteacher has overall responsibility for the management of provision for SEND pupils </w:t>
      </w:r>
      <w:r w:rsidRPr="00F962A6">
        <w:t>in their school and keeps the governing body fully informed. The Headteacher also works</w:t>
      </w:r>
      <w:r w:rsidRPr="00170C07">
        <w:t xml:space="preserve"> closely with the Inclusion Lead to ensure provision and deployment of resources. The Headteacher is responsible for overseeing the:</w:t>
      </w:r>
    </w:p>
    <w:p w14:paraId="64C1D47B" w14:textId="5457BF24" w:rsidR="00F83755" w:rsidRPr="00F83755" w:rsidRDefault="00F83755" w:rsidP="000A3925">
      <w:pPr>
        <w:pStyle w:val="ListParagraph"/>
        <w:numPr>
          <w:ilvl w:val="0"/>
          <w:numId w:val="12"/>
        </w:numPr>
        <w:spacing w:before="1"/>
        <w:ind w:left="714" w:rightChars="450" w:right="990" w:hanging="357"/>
        <w:jc w:val="both"/>
      </w:pPr>
      <w:r w:rsidRPr="00F83755">
        <w:t>Designated teacher for SEND (SENDCO)</w:t>
      </w:r>
      <w:r>
        <w:t>.</w:t>
      </w:r>
    </w:p>
    <w:p w14:paraId="7B014CD2" w14:textId="26A9FED4" w:rsidR="00F83755" w:rsidRPr="00F83755" w:rsidRDefault="00F83755" w:rsidP="000A3925">
      <w:pPr>
        <w:pStyle w:val="ListParagraph"/>
        <w:numPr>
          <w:ilvl w:val="0"/>
          <w:numId w:val="12"/>
        </w:numPr>
        <w:spacing w:before="1"/>
        <w:ind w:left="714" w:rightChars="450" w:right="990" w:hanging="357"/>
        <w:jc w:val="both"/>
      </w:pPr>
      <w:r>
        <w:t xml:space="preserve">Designated teacher for </w:t>
      </w:r>
      <w:r w:rsidR="3666BEC0">
        <w:t>looking</w:t>
      </w:r>
      <w:r>
        <w:t xml:space="preserve"> after pupils with SEND.</w:t>
      </w:r>
    </w:p>
    <w:p w14:paraId="7BED01D5" w14:textId="77777777" w:rsidR="00F83755" w:rsidRPr="00F83755" w:rsidRDefault="00F83755" w:rsidP="000A3925">
      <w:pPr>
        <w:pStyle w:val="ListParagraph"/>
        <w:numPr>
          <w:ilvl w:val="0"/>
          <w:numId w:val="12"/>
        </w:numPr>
        <w:spacing w:before="1"/>
        <w:ind w:left="714" w:rightChars="450" w:right="990" w:hanging="357"/>
        <w:jc w:val="both"/>
      </w:pPr>
      <w:r w:rsidRPr="00F83755">
        <w:t>Designated Member of Staff for Safeguarding pupils</w:t>
      </w:r>
    </w:p>
    <w:p w14:paraId="4E6C37CC" w14:textId="2B61DE36" w:rsidR="00F83755" w:rsidRDefault="00F83755" w:rsidP="000A3925">
      <w:pPr>
        <w:pStyle w:val="ListParagraph"/>
        <w:numPr>
          <w:ilvl w:val="0"/>
          <w:numId w:val="12"/>
        </w:numPr>
        <w:spacing w:before="1"/>
        <w:ind w:left="714" w:rightChars="450" w:right="990" w:hanging="357"/>
        <w:jc w:val="both"/>
      </w:pPr>
      <w:r w:rsidRPr="00F83755">
        <w:t>Teaching Staff and Teaching Assistants working alongside SEND pupils</w:t>
      </w:r>
      <w:r>
        <w:t>.</w:t>
      </w:r>
    </w:p>
    <w:p w14:paraId="4AA159DC" w14:textId="77777777" w:rsidR="003A56F0" w:rsidRDefault="003A56F0" w:rsidP="000A3925">
      <w:pPr>
        <w:spacing w:before="92"/>
      </w:pPr>
    </w:p>
    <w:p w14:paraId="1B67E493" w14:textId="02705C67" w:rsidR="00E51F54" w:rsidRDefault="004279B7" w:rsidP="000A3925">
      <w:pPr>
        <w:spacing w:before="92"/>
        <w:rPr>
          <w:b/>
          <w:bCs/>
        </w:rPr>
      </w:pPr>
      <w:r>
        <w:rPr>
          <w:b/>
          <w:bCs/>
        </w:rPr>
        <w:t xml:space="preserve">4.5 </w:t>
      </w:r>
      <w:r w:rsidR="00E51F54" w:rsidRPr="00E51F54">
        <w:rPr>
          <w:b/>
          <w:bCs/>
        </w:rPr>
        <w:t>SENCO/Inclusion Lead</w:t>
      </w:r>
    </w:p>
    <w:p w14:paraId="5420C2AD" w14:textId="77777777" w:rsidR="00B45579" w:rsidRPr="00B45579" w:rsidRDefault="00B45579" w:rsidP="000A3925">
      <w:pPr>
        <w:jc w:val="both"/>
      </w:pPr>
      <w:r w:rsidRPr="00B45579">
        <w:t>Each school setting has a Special Educational Needs Coordinator (SENCO) who works closely with all staff, the Headteacher, parents and outside agencies ensuring the best possible provision for pupils with special educational needs.</w:t>
      </w:r>
    </w:p>
    <w:p w14:paraId="07D94D47" w14:textId="77777777" w:rsidR="00B45579" w:rsidRDefault="00B45579" w:rsidP="000A3925">
      <w:pPr>
        <w:jc w:val="both"/>
      </w:pPr>
      <w:r w:rsidRPr="00B45579">
        <w:t>The SENCO is responsible for:</w:t>
      </w:r>
    </w:p>
    <w:p w14:paraId="24BAC589" w14:textId="77777777" w:rsidR="009A0896" w:rsidRPr="009A0896" w:rsidRDefault="009A0896" w:rsidP="00160A16">
      <w:pPr>
        <w:numPr>
          <w:ilvl w:val="2"/>
          <w:numId w:val="5"/>
        </w:numPr>
        <w:spacing w:before="1"/>
        <w:ind w:left="714" w:hanging="357"/>
        <w:jc w:val="both"/>
      </w:pPr>
      <w:r w:rsidRPr="009A0896">
        <w:t>Overseeing the day-day operation of the school’s SEND policy</w:t>
      </w:r>
    </w:p>
    <w:p w14:paraId="2C38E041" w14:textId="77777777" w:rsidR="009A0896" w:rsidRPr="009A0896" w:rsidRDefault="009A0896" w:rsidP="00160A16">
      <w:pPr>
        <w:numPr>
          <w:ilvl w:val="2"/>
          <w:numId w:val="5"/>
        </w:numPr>
        <w:spacing w:before="1"/>
        <w:ind w:left="714" w:hanging="357"/>
        <w:jc w:val="both"/>
      </w:pPr>
      <w:r w:rsidRPr="009A0896">
        <w:t>Coordinating provision for pupils with SEND</w:t>
      </w:r>
    </w:p>
    <w:p w14:paraId="1CFFDC08" w14:textId="77777777" w:rsidR="009A0896" w:rsidRPr="009A0896" w:rsidRDefault="009A0896" w:rsidP="00160A16">
      <w:pPr>
        <w:numPr>
          <w:ilvl w:val="2"/>
          <w:numId w:val="5"/>
        </w:numPr>
        <w:spacing w:before="1"/>
        <w:ind w:left="714" w:hanging="357"/>
        <w:jc w:val="both"/>
      </w:pPr>
      <w:r w:rsidRPr="009A0896">
        <w:t>Ensuring the involvement of parents from an early age stage and liaising with parents of pupils with SEND</w:t>
      </w:r>
    </w:p>
    <w:p w14:paraId="1EA8DE26" w14:textId="48B52171" w:rsidR="009A0896" w:rsidRPr="009A0896" w:rsidRDefault="009A0896" w:rsidP="00160A16">
      <w:pPr>
        <w:numPr>
          <w:ilvl w:val="2"/>
          <w:numId w:val="5"/>
        </w:numPr>
        <w:spacing w:before="1"/>
        <w:ind w:left="714" w:hanging="357"/>
        <w:jc w:val="both"/>
      </w:pPr>
      <w:r w:rsidRPr="009A0896">
        <w:t xml:space="preserve">Advising on a graduated approach of providing SEND support, liaising </w:t>
      </w:r>
      <w:r w:rsidR="004279B7" w:rsidRPr="009A0896">
        <w:t>with,</w:t>
      </w:r>
      <w:r w:rsidRPr="009A0896">
        <w:t xml:space="preserve"> and advising other members of staff</w:t>
      </w:r>
    </w:p>
    <w:p w14:paraId="4F5F16F8" w14:textId="2ED4DBDF" w:rsidR="009A0896" w:rsidRPr="009A0896" w:rsidRDefault="009A0896" w:rsidP="00160A16">
      <w:pPr>
        <w:numPr>
          <w:ilvl w:val="2"/>
          <w:numId w:val="5"/>
        </w:numPr>
        <w:spacing w:before="1"/>
        <w:ind w:left="714" w:hanging="357"/>
        <w:jc w:val="both"/>
      </w:pPr>
      <w:r w:rsidRPr="009A0896">
        <w:t>Helping to identify pupils with special educational needs, assessing and planning for progress</w:t>
      </w:r>
      <w:r w:rsidR="00DB4773">
        <w:t>.</w:t>
      </w:r>
    </w:p>
    <w:p w14:paraId="0E0106A8" w14:textId="77777777" w:rsidR="009A0896" w:rsidRPr="009A0896" w:rsidRDefault="009A0896" w:rsidP="00160A16">
      <w:pPr>
        <w:numPr>
          <w:ilvl w:val="2"/>
          <w:numId w:val="5"/>
        </w:numPr>
        <w:spacing w:before="1"/>
        <w:ind w:left="714" w:hanging="357"/>
        <w:jc w:val="both"/>
      </w:pPr>
      <w:r w:rsidRPr="009A0896">
        <w:t>Maintaining the special needs register</w:t>
      </w:r>
    </w:p>
    <w:p w14:paraId="58691759" w14:textId="3703C970" w:rsidR="009A0896" w:rsidRPr="009A0896" w:rsidRDefault="009A0896" w:rsidP="00160A16">
      <w:pPr>
        <w:numPr>
          <w:ilvl w:val="2"/>
          <w:numId w:val="5"/>
        </w:numPr>
        <w:spacing w:before="1"/>
        <w:ind w:left="714" w:hanging="357"/>
        <w:jc w:val="both"/>
      </w:pPr>
      <w:r w:rsidRPr="009A0896">
        <w:t>Advising the deployment of the school’s delegated budget and other resources to meet pupil’s needs effectively</w:t>
      </w:r>
      <w:r w:rsidR="00DB4773">
        <w:t>.</w:t>
      </w:r>
    </w:p>
    <w:p w14:paraId="52B193A3" w14:textId="77777777" w:rsidR="009A0896" w:rsidRPr="009A0896" w:rsidRDefault="009A0896" w:rsidP="00160A16">
      <w:pPr>
        <w:numPr>
          <w:ilvl w:val="2"/>
          <w:numId w:val="5"/>
        </w:numPr>
        <w:spacing w:before="1"/>
        <w:ind w:left="714" w:hanging="357"/>
        <w:jc w:val="both"/>
      </w:pPr>
      <w:r>
        <w:t xml:space="preserve">Liaising with early years providers, other school, educational psychologists, </w:t>
      </w:r>
      <w:bookmarkStart w:id="9" w:name="_Int_dtc4jPDJ"/>
      <w:proofErr w:type="gramStart"/>
      <w:r>
        <w:t>health</w:t>
      </w:r>
      <w:bookmarkEnd w:id="9"/>
      <w:proofErr w:type="gramEnd"/>
      <w:r>
        <w:t xml:space="preserve"> and care professionals, and independent or voluntary bodies</w:t>
      </w:r>
    </w:p>
    <w:p w14:paraId="0179BA0C" w14:textId="77777777" w:rsidR="009A0896" w:rsidRPr="009A0896" w:rsidRDefault="009A0896" w:rsidP="00160A16">
      <w:pPr>
        <w:numPr>
          <w:ilvl w:val="2"/>
          <w:numId w:val="5"/>
        </w:numPr>
        <w:spacing w:before="1"/>
        <w:ind w:left="714" w:hanging="357"/>
        <w:jc w:val="both"/>
      </w:pPr>
      <w:r w:rsidRPr="009A0896">
        <w:t>Being a key point of contact with external agencies, especially the local authority and its support agencies</w:t>
      </w:r>
    </w:p>
    <w:p w14:paraId="35E30C11" w14:textId="1D066897" w:rsidR="009A0896" w:rsidRDefault="009A0896" w:rsidP="00160A16">
      <w:pPr>
        <w:numPr>
          <w:ilvl w:val="2"/>
          <w:numId w:val="5"/>
        </w:numPr>
        <w:spacing w:before="1"/>
        <w:ind w:left="714" w:hanging="357"/>
        <w:jc w:val="both"/>
      </w:pPr>
      <w:r w:rsidRPr="009A0896">
        <w:t>Liaising with potential and next providers of education to ensure a pupil and their parents are informed about options and a smooth transition is planned</w:t>
      </w:r>
      <w:r>
        <w:t>.</w:t>
      </w:r>
    </w:p>
    <w:p w14:paraId="20194662" w14:textId="77777777" w:rsidR="001D66A5" w:rsidRPr="001D66A5" w:rsidRDefault="001D66A5" w:rsidP="00160A16">
      <w:pPr>
        <w:numPr>
          <w:ilvl w:val="2"/>
          <w:numId w:val="5"/>
        </w:numPr>
        <w:spacing w:before="1"/>
        <w:ind w:left="714" w:hanging="357"/>
        <w:jc w:val="both"/>
      </w:pPr>
      <w:r w:rsidRPr="001D66A5">
        <w:t>Managing teaching assistants, in liaison with key staff</w:t>
      </w:r>
    </w:p>
    <w:p w14:paraId="04ADCEF2" w14:textId="77777777" w:rsidR="001D66A5" w:rsidRPr="001D66A5" w:rsidRDefault="001D66A5" w:rsidP="00160A16">
      <w:pPr>
        <w:numPr>
          <w:ilvl w:val="2"/>
          <w:numId w:val="5"/>
        </w:numPr>
        <w:spacing w:before="1"/>
        <w:ind w:left="714" w:hanging="357"/>
        <w:jc w:val="both"/>
      </w:pPr>
      <w:r w:rsidRPr="001D66A5">
        <w:lastRenderedPageBreak/>
        <w:t>Supporting the professional development and effective deployment of teaching assistants</w:t>
      </w:r>
    </w:p>
    <w:p w14:paraId="5D8432E8" w14:textId="1AE8D1A0" w:rsidR="001D66A5" w:rsidRDefault="001D66A5" w:rsidP="00160A16">
      <w:pPr>
        <w:numPr>
          <w:ilvl w:val="2"/>
          <w:numId w:val="5"/>
        </w:numPr>
        <w:spacing w:before="1"/>
        <w:ind w:left="714" w:hanging="357"/>
        <w:jc w:val="both"/>
      </w:pPr>
      <w:r w:rsidRPr="001D66A5">
        <w:t>Regularly liaising with governors’ representatives</w:t>
      </w:r>
    </w:p>
    <w:p w14:paraId="61A570F2" w14:textId="77777777" w:rsidR="003A56F0" w:rsidRDefault="003A56F0" w:rsidP="000A3925">
      <w:pPr>
        <w:spacing w:before="92"/>
        <w:ind w:rightChars="172" w:right="378"/>
      </w:pPr>
    </w:p>
    <w:p w14:paraId="22AB8D02" w14:textId="7D9B0E04" w:rsidR="003A56F0" w:rsidRDefault="004279B7" w:rsidP="000A3925">
      <w:pPr>
        <w:spacing w:before="92"/>
        <w:ind w:rightChars="172" w:right="378"/>
        <w:rPr>
          <w:b/>
          <w:bCs/>
        </w:rPr>
      </w:pPr>
      <w:r>
        <w:rPr>
          <w:b/>
          <w:bCs/>
        </w:rPr>
        <w:t xml:space="preserve">4.6 </w:t>
      </w:r>
      <w:r w:rsidR="003A56F0" w:rsidRPr="003A56F0">
        <w:rPr>
          <w:b/>
          <w:bCs/>
        </w:rPr>
        <w:t>Teaching Staff</w:t>
      </w:r>
    </w:p>
    <w:p w14:paraId="2FD14E01" w14:textId="33CE78CA" w:rsidR="003A56F0" w:rsidRDefault="003A56F0" w:rsidP="000A3925">
      <w:pPr>
        <w:spacing w:before="1"/>
        <w:jc w:val="both"/>
      </w:pPr>
      <w:r w:rsidRPr="003A56F0">
        <w:t xml:space="preserve">Class teachers are involved in the development of the school’s SEND policy and implement the procedures for identifying, </w:t>
      </w:r>
      <w:r w:rsidR="004279B7" w:rsidRPr="003A56F0">
        <w:t>assessing,</w:t>
      </w:r>
      <w:r w:rsidRPr="003A56F0">
        <w:t xml:space="preserve"> and making provision for pupils with SEND, including differentiation in their planning. Teachers are responsible for the progress of all pupils in their class, including those identified as having SEND. The identification of SEND is built into the overall approach to monitoring the progress and development of pupils. Class teachers are responsible for working with pupils </w:t>
      </w:r>
      <w:r w:rsidR="004279B7" w:rsidRPr="003A56F0">
        <w:t>daily</w:t>
      </w:r>
      <w:r w:rsidRPr="003A56F0">
        <w:t xml:space="preserve"> and closely monitor pupils involved in interventions away from the classroom. Teachers work closely with the SENCO and teaching assistants to plan and assess the impact of support and interventions and how they can be linked to classroom teaching</w:t>
      </w:r>
      <w:r>
        <w:t>.</w:t>
      </w:r>
    </w:p>
    <w:p w14:paraId="4114C4C6" w14:textId="77777777" w:rsidR="003A56F0" w:rsidRDefault="003A56F0" w:rsidP="000A3925">
      <w:pPr>
        <w:spacing w:before="1"/>
        <w:jc w:val="both"/>
      </w:pPr>
    </w:p>
    <w:p w14:paraId="6AC60202" w14:textId="1B86CBD0" w:rsidR="003A56F0" w:rsidRDefault="004279B7" w:rsidP="000A3925">
      <w:pPr>
        <w:spacing w:before="92"/>
        <w:rPr>
          <w:b/>
          <w:bCs/>
        </w:rPr>
      </w:pPr>
      <w:r>
        <w:rPr>
          <w:b/>
          <w:bCs/>
        </w:rPr>
        <w:t xml:space="preserve">4.7 </w:t>
      </w:r>
      <w:r w:rsidR="003A56F0" w:rsidRPr="003A56F0">
        <w:rPr>
          <w:b/>
          <w:bCs/>
        </w:rPr>
        <w:t>Support Staff (Pastoral Workers, Teaching Assistants, Learning Mentors, Inclusion Teams)</w:t>
      </w:r>
    </w:p>
    <w:p w14:paraId="086E57DF" w14:textId="3A939BFF" w:rsidR="003A56F0" w:rsidRDefault="003A56F0" w:rsidP="000A3925">
      <w:pPr>
        <w:spacing w:before="1"/>
        <w:jc w:val="both"/>
      </w:pPr>
      <w:r>
        <w:t xml:space="preserve">Support staff should be fully aware of the school’s SEND policy and the procedures for identifying, </w:t>
      </w:r>
      <w:r w:rsidR="753ECE7E">
        <w:t>assessing,</w:t>
      </w:r>
      <w:r>
        <w:t xml:space="preserve"> and making provision for pupils with SEND. They should support the work of the class teacher and support the inclusion of the SEND pupils where possible. Support staff are also required to support SEND pupils on a 1:1 or small group basis on pre-learning, additional </w:t>
      </w:r>
      <w:r w:rsidR="09CAFD1A">
        <w:t>learning,</w:t>
      </w:r>
      <w:r>
        <w:t xml:space="preserve"> and relevant intervention progra</w:t>
      </w:r>
      <w:r w:rsidR="0D9D1B9B">
        <w:t xml:space="preserve">ms. </w:t>
      </w:r>
    </w:p>
    <w:p w14:paraId="5D05E1EE" w14:textId="77777777" w:rsidR="003A56F0" w:rsidRDefault="003A56F0" w:rsidP="000A3925">
      <w:pPr>
        <w:spacing w:before="1"/>
        <w:jc w:val="both"/>
      </w:pPr>
    </w:p>
    <w:p w14:paraId="0BCCD179" w14:textId="00F37D9D" w:rsidR="003A56F0" w:rsidRPr="004279B7" w:rsidRDefault="003A56F0" w:rsidP="000A3925">
      <w:pPr>
        <w:pStyle w:val="ListParagraph"/>
        <w:numPr>
          <w:ilvl w:val="0"/>
          <w:numId w:val="18"/>
        </w:numPr>
        <w:spacing w:before="92"/>
        <w:ind w:left="357" w:rightChars="172" w:right="378" w:hanging="357"/>
        <w:rPr>
          <w:b/>
          <w:bCs/>
        </w:rPr>
      </w:pPr>
      <w:r w:rsidRPr="004279B7">
        <w:rPr>
          <w:b/>
          <w:bCs/>
        </w:rPr>
        <w:t>Admission arrangements for pupils with SEND</w:t>
      </w:r>
    </w:p>
    <w:p w14:paraId="2960F4EA" w14:textId="77777777" w:rsidR="003A56F0" w:rsidRDefault="003A56F0" w:rsidP="000A3925">
      <w:pPr>
        <w:spacing w:before="92"/>
        <w:ind w:rightChars="172" w:right="378"/>
        <w:rPr>
          <w:b/>
          <w:bCs/>
        </w:rPr>
      </w:pPr>
    </w:p>
    <w:p w14:paraId="10290E8D" w14:textId="77777777" w:rsidR="003A56F0" w:rsidRPr="003A56F0" w:rsidRDefault="003A56F0" w:rsidP="000A3925">
      <w:pPr>
        <w:spacing w:before="1"/>
        <w:jc w:val="both"/>
      </w:pPr>
      <w:r w:rsidRPr="003A56F0">
        <w:t>The Academy’s admissions arrangements ensure that schools do not discriminate or disadvantage pupils with a disability or SEND.</w:t>
      </w:r>
    </w:p>
    <w:p w14:paraId="31E9DC69" w14:textId="77777777" w:rsidR="003A56F0" w:rsidRDefault="003A56F0" w:rsidP="000A3925">
      <w:pPr>
        <w:spacing w:before="1"/>
        <w:jc w:val="both"/>
      </w:pPr>
      <w:r w:rsidRPr="003A56F0">
        <w:t>The Code of Practice requires a school to admit all pupils who have a Statement of Special Educational Need or where it is has been requested by parents as their school preference and named by the Local Authority (LA).</w:t>
      </w:r>
    </w:p>
    <w:p w14:paraId="18B807FF" w14:textId="2907F90B" w:rsidR="003A56F0" w:rsidRDefault="003A56F0" w:rsidP="000A3925">
      <w:pPr>
        <w:spacing w:before="1"/>
        <w:jc w:val="both"/>
      </w:pPr>
      <w:r w:rsidRPr="003A56F0">
        <w:t>The LA must comply with this request and name the school in the Statement/EHC plan unless:</w:t>
      </w:r>
    </w:p>
    <w:p w14:paraId="72B060D6" w14:textId="4FE4D8AD" w:rsidR="003A56F0" w:rsidRPr="003A56F0" w:rsidRDefault="003A56F0" w:rsidP="000A3925">
      <w:pPr>
        <w:pStyle w:val="ListParagraph"/>
        <w:numPr>
          <w:ilvl w:val="0"/>
          <w:numId w:val="14"/>
        </w:numPr>
        <w:spacing w:before="1"/>
        <w:ind w:left="714" w:rightChars="450" w:right="990" w:hanging="357"/>
        <w:jc w:val="both"/>
      </w:pPr>
      <w:r>
        <w:t>I</w:t>
      </w:r>
      <w:r w:rsidRPr="003A56F0">
        <w:t>t would be unsuitable for the age, ability, aptitude or SEND of the child; or</w:t>
      </w:r>
    </w:p>
    <w:p w14:paraId="737FEAE6" w14:textId="1008D4A3" w:rsidR="003A56F0" w:rsidRDefault="003A56F0" w:rsidP="000A3925">
      <w:pPr>
        <w:pStyle w:val="ListParagraph"/>
        <w:numPr>
          <w:ilvl w:val="0"/>
          <w:numId w:val="14"/>
        </w:numPr>
        <w:spacing w:before="1"/>
        <w:ind w:left="714" w:rightChars="450" w:right="990" w:hanging="357"/>
        <w:jc w:val="both"/>
      </w:pPr>
      <w:r>
        <w:t>T</w:t>
      </w:r>
      <w:r w:rsidRPr="003A56F0">
        <w:t>he attendance/inclusion of the child would be incompatible with the efficient education of others at the school or the efficient use of resources.</w:t>
      </w:r>
    </w:p>
    <w:p w14:paraId="446BDE1B" w14:textId="53D577DC" w:rsidR="003A56F0" w:rsidRDefault="14375A2F" w:rsidP="000A3925">
      <w:pPr>
        <w:pStyle w:val="BodyText"/>
        <w:spacing w:before="1"/>
        <w:jc w:val="both"/>
      </w:pPr>
      <w:r>
        <w:t>LAs (Local Authority)</w:t>
      </w:r>
      <w:r w:rsidR="003A56F0">
        <w:t xml:space="preserve"> will work closely with Academy schools so that any decisions on placement for a pupil with a Statement or</w:t>
      </w:r>
      <w:r w:rsidR="003A56F0">
        <w:rPr>
          <w:spacing w:val="-5"/>
        </w:rPr>
        <w:t xml:space="preserve"> </w:t>
      </w:r>
      <w:r w:rsidR="003A56F0">
        <w:t>Education</w:t>
      </w:r>
      <w:r w:rsidR="003A56F0">
        <w:rPr>
          <w:spacing w:val="-6"/>
        </w:rPr>
        <w:t xml:space="preserve"> </w:t>
      </w:r>
      <w:r w:rsidR="003A56F0">
        <w:t>Health</w:t>
      </w:r>
      <w:r w:rsidR="003A56F0">
        <w:rPr>
          <w:spacing w:val="-6"/>
        </w:rPr>
        <w:t xml:space="preserve"> </w:t>
      </w:r>
      <w:r w:rsidR="003A56F0">
        <w:t>and</w:t>
      </w:r>
      <w:r w:rsidR="003A56F0">
        <w:rPr>
          <w:spacing w:val="-6"/>
        </w:rPr>
        <w:t xml:space="preserve"> </w:t>
      </w:r>
      <w:r w:rsidR="003A56F0">
        <w:t>Care</w:t>
      </w:r>
      <w:r w:rsidR="003A56F0">
        <w:rPr>
          <w:spacing w:val="-6"/>
        </w:rPr>
        <w:t xml:space="preserve"> </w:t>
      </w:r>
      <w:r w:rsidR="003A56F0">
        <w:t>Plan</w:t>
      </w:r>
      <w:r w:rsidR="003A56F0">
        <w:rPr>
          <w:spacing w:val="-6"/>
        </w:rPr>
        <w:t xml:space="preserve"> </w:t>
      </w:r>
      <w:r w:rsidR="003A56F0">
        <w:t>reflect</w:t>
      </w:r>
      <w:r w:rsidR="003A56F0">
        <w:rPr>
          <w:spacing w:val="-5"/>
        </w:rPr>
        <w:t xml:space="preserve"> </w:t>
      </w:r>
      <w:r w:rsidR="003A56F0">
        <w:t>the</w:t>
      </w:r>
      <w:r w:rsidR="003A56F0">
        <w:rPr>
          <w:spacing w:val="-6"/>
        </w:rPr>
        <w:t xml:space="preserve"> </w:t>
      </w:r>
      <w:r w:rsidR="003A56F0">
        <w:t>individual</w:t>
      </w:r>
      <w:r w:rsidR="003A56F0">
        <w:rPr>
          <w:spacing w:val="-7"/>
        </w:rPr>
        <w:t xml:space="preserve"> </w:t>
      </w:r>
      <w:r w:rsidR="003A56F0">
        <w:t>circumstances</w:t>
      </w:r>
      <w:r w:rsidR="003A56F0">
        <w:rPr>
          <w:spacing w:val="-6"/>
        </w:rPr>
        <w:t xml:space="preserve"> </w:t>
      </w:r>
      <w:r w:rsidR="003A56F0">
        <w:t>of</w:t>
      </w:r>
      <w:r w:rsidR="003A56F0">
        <w:rPr>
          <w:spacing w:val="-5"/>
        </w:rPr>
        <w:t xml:space="preserve"> </w:t>
      </w:r>
      <w:r w:rsidR="003A56F0">
        <w:t>each</w:t>
      </w:r>
      <w:r w:rsidR="003A56F0">
        <w:rPr>
          <w:spacing w:val="-6"/>
        </w:rPr>
        <w:t xml:space="preserve"> </w:t>
      </w:r>
      <w:r w:rsidR="003A56F0">
        <w:t>child</w:t>
      </w:r>
      <w:r w:rsidR="003A56F0">
        <w:rPr>
          <w:spacing w:val="-6"/>
        </w:rPr>
        <w:t xml:space="preserve"> </w:t>
      </w:r>
      <w:r w:rsidR="003A56F0">
        <w:t>and the school. This will include guidance on making any reasonable adjustments and signposting to training and guidance available, including support from our Local Authority’s Special schools.</w:t>
      </w:r>
    </w:p>
    <w:p w14:paraId="793488A6" w14:textId="77777777" w:rsidR="003A56F0" w:rsidRDefault="003A56F0" w:rsidP="000A3925">
      <w:pPr>
        <w:pStyle w:val="BodyText"/>
        <w:spacing w:before="1"/>
        <w:ind w:hanging="1"/>
        <w:jc w:val="both"/>
      </w:pPr>
      <w:r>
        <w:t>The SENDCO in collaboration with parents and other key agencies will ensure appropriate provision is in place to support pupils with SEND entering the school.</w:t>
      </w:r>
    </w:p>
    <w:p w14:paraId="3B574A26" w14:textId="77777777" w:rsidR="003A56F0" w:rsidRDefault="003A56F0" w:rsidP="003A56F0">
      <w:pPr>
        <w:pStyle w:val="BodyText"/>
        <w:spacing w:before="1"/>
        <w:ind w:right="975" w:hanging="1"/>
        <w:jc w:val="both"/>
      </w:pPr>
    </w:p>
    <w:p w14:paraId="5F2A3DEB" w14:textId="75E15DB3" w:rsidR="004279B7" w:rsidRDefault="004279B7" w:rsidP="000A3925">
      <w:pPr>
        <w:pStyle w:val="BodyText"/>
        <w:numPr>
          <w:ilvl w:val="0"/>
          <w:numId w:val="18"/>
        </w:numPr>
        <w:spacing w:before="92"/>
        <w:ind w:left="357" w:right="-22" w:hanging="357"/>
        <w:rPr>
          <w:b/>
          <w:bCs/>
        </w:rPr>
      </w:pPr>
      <w:r w:rsidRPr="004279B7">
        <w:rPr>
          <w:b/>
          <w:bCs/>
        </w:rPr>
        <w:t>Evaluating Success</w:t>
      </w:r>
    </w:p>
    <w:p w14:paraId="34BF5214" w14:textId="77777777" w:rsidR="004279B7" w:rsidRPr="004279B7" w:rsidRDefault="004279B7" w:rsidP="000A3925">
      <w:pPr>
        <w:pStyle w:val="BodyText"/>
        <w:spacing w:before="92"/>
        <w:ind w:right="-22"/>
        <w:rPr>
          <w:b/>
          <w:bCs/>
        </w:rPr>
      </w:pPr>
    </w:p>
    <w:p w14:paraId="79D6F3DD" w14:textId="77777777" w:rsidR="003A56F0" w:rsidRDefault="003A56F0" w:rsidP="000A3925">
      <w:pPr>
        <w:pStyle w:val="BodyText"/>
        <w:spacing w:before="1"/>
        <w:ind w:right="-22"/>
        <w:jc w:val="both"/>
      </w:pPr>
      <w:r w:rsidRPr="003A56F0">
        <w:t>The success of each school’s SEND Policy and provision should be evaluated through:</w:t>
      </w:r>
    </w:p>
    <w:p w14:paraId="2B5549B7" w14:textId="3D588B7A" w:rsidR="003A56F0" w:rsidRPr="003A56F0" w:rsidRDefault="003A56F0" w:rsidP="00730EB4">
      <w:pPr>
        <w:pStyle w:val="BodyText"/>
        <w:numPr>
          <w:ilvl w:val="0"/>
          <w:numId w:val="15"/>
        </w:numPr>
        <w:spacing w:before="1"/>
        <w:ind w:left="714" w:hanging="357"/>
        <w:jc w:val="both"/>
      </w:pPr>
      <w:r>
        <w:t xml:space="preserve">Monitoring of classroom practice by the Senior Leadership Team </w:t>
      </w:r>
      <w:r w:rsidR="52AF8997">
        <w:t>e.g.,</w:t>
      </w:r>
      <w:r>
        <w:t xml:space="preserve"> lesson observations, learning walks.</w:t>
      </w:r>
    </w:p>
    <w:p w14:paraId="01F9CBFF" w14:textId="2A71243D" w:rsidR="003A56F0" w:rsidRPr="003A56F0" w:rsidRDefault="003A56F0" w:rsidP="00730EB4">
      <w:pPr>
        <w:pStyle w:val="BodyText"/>
        <w:numPr>
          <w:ilvl w:val="0"/>
          <w:numId w:val="15"/>
        </w:numPr>
        <w:spacing w:before="1"/>
        <w:ind w:left="714" w:hanging="357"/>
        <w:jc w:val="both"/>
      </w:pPr>
      <w:r w:rsidRPr="003A56F0">
        <w:t>Analysis of pupil tracking data and test results – for individual pupils and for cohorts</w:t>
      </w:r>
      <w:r>
        <w:t>.</w:t>
      </w:r>
    </w:p>
    <w:p w14:paraId="6713B94B" w14:textId="51880BB4" w:rsidR="003A56F0" w:rsidRPr="003A56F0" w:rsidRDefault="003A56F0" w:rsidP="00730EB4">
      <w:pPr>
        <w:pStyle w:val="BodyText"/>
        <w:numPr>
          <w:ilvl w:val="0"/>
          <w:numId w:val="15"/>
        </w:numPr>
        <w:spacing w:before="1"/>
        <w:ind w:left="714" w:hanging="357"/>
        <w:jc w:val="both"/>
      </w:pPr>
      <w:r w:rsidRPr="003A56F0">
        <w:t>Value-added data for pupils on the SEND register</w:t>
      </w:r>
      <w:r>
        <w:t>.</w:t>
      </w:r>
    </w:p>
    <w:p w14:paraId="7AB87346" w14:textId="6B35E688" w:rsidR="003A56F0" w:rsidRPr="003A56F0" w:rsidRDefault="003A56F0" w:rsidP="00730EB4">
      <w:pPr>
        <w:pStyle w:val="BodyText"/>
        <w:numPr>
          <w:ilvl w:val="0"/>
          <w:numId w:val="15"/>
        </w:numPr>
        <w:spacing w:before="1"/>
        <w:ind w:left="714" w:hanging="357"/>
        <w:jc w:val="both"/>
      </w:pPr>
      <w:r w:rsidRPr="003A56F0">
        <w:t>Monitoring of procedures and practice by the SEND governor</w:t>
      </w:r>
      <w:r>
        <w:t>.</w:t>
      </w:r>
    </w:p>
    <w:p w14:paraId="112B2D08" w14:textId="2B3A0D7A" w:rsidR="003A56F0" w:rsidRPr="003A56F0" w:rsidRDefault="003A56F0" w:rsidP="00730EB4">
      <w:pPr>
        <w:pStyle w:val="BodyText"/>
        <w:numPr>
          <w:ilvl w:val="0"/>
          <w:numId w:val="15"/>
        </w:numPr>
        <w:spacing w:before="1"/>
        <w:ind w:left="714" w:hanging="357"/>
        <w:jc w:val="both"/>
      </w:pPr>
      <w:r w:rsidRPr="003A56F0">
        <w:t>School Self-Evaluation</w:t>
      </w:r>
      <w:r>
        <w:t>.</w:t>
      </w:r>
    </w:p>
    <w:p w14:paraId="406B5543" w14:textId="6D23D83C" w:rsidR="003A56F0" w:rsidRPr="003A56F0" w:rsidRDefault="003A56F0" w:rsidP="000A3925">
      <w:pPr>
        <w:pStyle w:val="BodyText"/>
        <w:numPr>
          <w:ilvl w:val="0"/>
          <w:numId w:val="15"/>
        </w:numPr>
        <w:spacing w:before="1"/>
        <w:ind w:left="714" w:rightChars="450" w:right="990" w:hanging="357"/>
        <w:jc w:val="both"/>
      </w:pPr>
      <w:r w:rsidRPr="003A56F0">
        <w:t>Monitoring the quality of support plans and review meetings</w:t>
      </w:r>
      <w:r>
        <w:t>.</w:t>
      </w:r>
    </w:p>
    <w:p w14:paraId="70B2BE82" w14:textId="0946335E" w:rsidR="003A56F0" w:rsidRPr="003A56F0" w:rsidRDefault="003A56F0" w:rsidP="00730EB4">
      <w:pPr>
        <w:pStyle w:val="BodyText"/>
        <w:numPr>
          <w:ilvl w:val="0"/>
          <w:numId w:val="15"/>
        </w:numPr>
        <w:spacing w:before="1"/>
        <w:ind w:left="714" w:hanging="357"/>
        <w:jc w:val="both"/>
      </w:pPr>
      <w:r w:rsidRPr="003A56F0">
        <w:lastRenderedPageBreak/>
        <w:t>The School Improvement Plan</w:t>
      </w:r>
      <w:r>
        <w:t>.</w:t>
      </w:r>
    </w:p>
    <w:p w14:paraId="144372E5" w14:textId="652D54AB" w:rsidR="003A56F0" w:rsidRDefault="003A56F0" w:rsidP="00730EB4">
      <w:pPr>
        <w:pStyle w:val="BodyText"/>
        <w:numPr>
          <w:ilvl w:val="0"/>
          <w:numId w:val="15"/>
        </w:numPr>
        <w:spacing w:before="1"/>
        <w:ind w:left="714" w:hanging="357"/>
        <w:jc w:val="both"/>
      </w:pPr>
      <w:r w:rsidRPr="003A56F0">
        <w:t>SEND focus embedded into Ebor School Reviews and additional SEND audits/reviews in schools as required</w:t>
      </w:r>
      <w:r>
        <w:t>.</w:t>
      </w:r>
    </w:p>
    <w:p w14:paraId="25BFADF1" w14:textId="77777777" w:rsidR="003A56F0" w:rsidRDefault="003A56F0" w:rsidP="000A3925">
      <w:pPr>
        <w:pStyle w:val="BodyText"/>
        <w:ind w:left="463" w:right="-22" w:hanging="1"/>
      </w:pPr>
    </w:p>
    <w:p w14:paraId="13A7A337" w14:textId="48A2B9D3" w:rsidR="003A56F0" w:rsidRDefault="003A56F0" w:rsidP="000A3925">
      <w:pPr>
        <w:pStyle w:val="BodyText"/>
        <w:spacing w:before="1"/>
        <w:ind w:right="-22"/>
        <w:jc w:val="both"/>
      </w:pPr>
      <w:r>
        <w:t>If</w:t>
      </w:r>
      <w:r>
        <w:rPr>
          <w:spacing w:val="-5"/>
        </w:rPr>
        <w:t xml:space="preserve"> </w:t>
      </w:r>
      <w:r>
        <w:t>a</w:t>
      </w:r>
      <w:r>
        <w:rPr>
          <w:spacing w:val="-6"/>
        </w:rPr>
        <w:t xml:space="preserve"> </w:t>
      </w:r>
      <w:r>
        <w:t>parent</w:t>
      </w:r>
      <w:r>
        <w:rPr>
          <w:spacing w:val="-5"/>
        </w:rPr>
        <w:t xml:space="preserve"> </w:t>
      </w:r>
      <w:r>
        <w:t>is</w:t>
      </w:r>
      <w:r>
        <w:rPr>
          <w:spacing w:val="-6"/>
        </w:rPr>
        <w:t xml:space="preserve"> </w:t>
      </w:r>
      <w:r>
        <w:t>concerned</w:t>
      </w:r>
      <w:r>
        <w:rPr>
          <w:spacing w:val="-9"/>
        </w:rPr>
        <w:t xml:space="preserve"> </w:t>
      </w:r>
      <w:r>
        <w:t>about</w:t>
      </w:r>
      <w:r>
        <w:rPr>
          <w:spacing w:val="-5"/>
        </w:rPr>
        <w:t xml:space="preserve"> </w:t>
      </w:r>
      <w:r>
        <w:t>SEND</w:t>
      </w:r>
      <w:r>
        <w:rPr>
          <w:spacing w:val="-7"/>
        </w:rPr>
        <w:t xml:space="preserve"> </w:t>
      </w:r>
      <w:r>
        <w:t>provision</w:t>
      </w:r>
      <w:r>
        <w:rPr>
          <w:spacing w:val="-6"/>
        </w:rPr>
        <w:t xml:space="preserve"> </w:t>
      </w:r>
      <w:r>
        <w:t>for</w:t>
      </w:r>
      <w:r>
        <w:rPr>
          <w:spacing w:val="-7"/>
        </w:rPr>
        <w:t xml:space="preserve"> </w:t>
      </w:r>
      <w:r>
        <w:t>their</w:t>
      </w:r>
      <w:r>
        <w:rPr>
          <w:spacing w:val="-7"/>
        </w:rPr>
        <w:t xml:space="preserve"> </w:t>
      </w:r>
      <w:r>
        <w:t>child,</w:t>
      </w:r>
      <w:r>
        <w:rPr>
          <w:spacing w:val="-5"/>
        </w:rPr>
        <w:t xml:space="preserve"> </w:t>
      </w:r>
      <w:r>
        <w:t>initial</w:t>
      </w:r>
      <w:r>
        <w:rPr>
          <w:spacing w:val="-7"/>
        </w:rPr>
        <w:t xml:space="preserve"> </w:t>
      </w:r>
      <w:r>
        <w:t>contact</w:t>
      </w:r>
      <w:r>
        <w:rPr>
          <w:spacing w:val="-7"/>
        </w:rPr>
        <w:t xml:space="preserve"> </w:t>
      </w:r>
      <w:r>
        <w:t>should</w:t>
      </w:r>
      <w:r>
        <w:rPr>
          <w:spacing w:val="-6"/>
        </w:rPr>
        <w:t xml:space="preserve"> </w:t>
      </w:r>
      <w:r>
        <w:t>be</w:t>
      </w:r>
      <w:r>
        <w:rPr>
          <w:spacing w:val="-9"/>
        </w:rPr>
        <w:t xml:space="preserve"> </w:t>
      </w:r>
      <w:r>
        <w:t>made</w:t>
      </w:r>
      <w:r>
        <w:rPr>
          <w:spacing w:val="-6"/>
        </w:rPr>
        <w:t xml:space="preserve"> </w:t>
      </w:r>
      <w:r>
        <w:t>with the class teacher. A meeting may be arranged, which could include the Headteacher and/or Deputy Head and/or SENCO/Inclusion lead, to discuss the concern.</w:t>
      </w:r>
    </w:p>
    <w:p w14:paraId="212D3A37" w14:textId="77777777" w:rsidR="003A56F0" w:rsidRDefault="003A56F0" w:rsidP="000A3925">
      <w:pPr>
        <w:pStyle w:val="BodyText"/>
        <w:spacing w:before="1"/>
        <w:ind w:right="-22"/>
      </w:pPr>
    </w:p>
    <w:p w14:paraId="3A4E503E" w14:textId="59A5DA56" w:rsidR="003A56F0" w:rsidRDefault="003A56F0" w:rsidP="000A3925">
      <w:pPr>
        <w:pStyle w:val="BodyText"/>
        <w:spacing w:before="1"/>
        <w:ind w:right="-22"/>
        <w:jc w:val="both"/>
      </w:pPr>
      <w:r>
        <w:t>The Special Educational Needs and Disability Information and Support Service (SENDIASS), formally</w:t>
      </w:r>
      <w:r>
        <w:rPr>
          <w:spacing w:val="-9"/>
        </w:rPr>
        <w:t xml:space="preserve"> </w:t>
      </w:r>
      <w:r>
        <w:t>Parent</w:t>
      </w:r>
      <w:r>
        <w:rPr>
          <w:spacing w:val="-4"/>
        </w:rPr>
        <w:t xml:space="preserve"> </w:t>
      </w:r>
      <w:r>
        <w:t>Partnership</w:t>
      </w:r>
      <w:r>
        <w:rPr>
          <w:spacing w:val="-3"/>
        </w:rPr>
        <w:t xml:space="preserve"> </w:t>
      </w:r>
      <w:r>
        <w:t>Service,</w:t>
      </w:r>
      <w:r>
        <w:rPr>
          <w:spacing w:val="-4"/>
        </w:rPr>
        <w:t xml:space="preserve"> </w:t>
      </w:r>
      <w:r>
        <w:t>is</w:t>
      </w:r>
      <w:r>
        <w:rPr>
          <w:spacing w:val="-2"/>
        </w:rPr>
        <w:t xml:space="preserve"> </w:t>
      </w:r>
      <w:r>
        <w:t>available</w:t>
      </w:r>
      <w:r>
        <w:rPr>
          <w:spacing w:val="-3"/>
        </w:rPr>
        <w:t xml:space="preserve"> </w:t>
      </w:r>
      <w:r>
        <w:t>to</w:t>
      </w:r>
      <w:r>
        <w:rPr>
          <w:spacing w:val="-3"/>
        </w:rPr>
        <w:t xml:space="preserve"> </w:t>
      </w:r>
      <w:r>
        <w:t>support</w:t>
      </w:r>
      <w:r>
        <w:rPr>
          <w:spacing w:val="-1"/>
        </w:rPr>
        <w:t xml:space="preserve"> </w:t>
      </w:r>
      <w:r>
        <w:t>parents</w:t>
      </w:r>
      <w:r>
        <w:rPr>
          <w:spacing w:val="-2"/>
        </w:rPr>
        <w:t xml:space="preserve"> </w:t>
      </w:r>
      <w:r>
        <w:t>in</w:t>
      </w:r>
      <w:r>
        <w:rPr>
          <w:spacing w:val="-5"/>
        </w:rPr>
        <w:t xml:space="preserve"> </w:t>
      </w:r>
      <w:r>
        <w:t>meetings</w:t>
      </w:r>
      <w:r>
        <w:rPr>
          <w:spacing w:val="-2"/>
        </w:rPr>
        <w:t xml:space="preserve"> </w:t>
      </w:r>
      <w:r>
        <w:t>concerning</w:t>
      </w:r>
      <w:r>
        <w:rPr>
          <w:spacing w:val="-3"/>
        </w:rPr>
        <w:t xml:space="preserve"> </w:t>
      </w:r>
      <w:r>
        <w:t>their child’s progress and welfare.</w:t>
      </w:r>
    </w:p>
    <w:p w14:paraId="5037B6C5" w14:textId="77777777" w:rsidR="003A56F0" w:rsidRPr="003A56F0" w:rsidRDefault="003A56F0" w:rsidP="003A56F0">
      <w:pPr>
        <w:spacing w:before="1"/>
        <w:ind w:rightChars="450" w:right="990"/>
        <w:jc w:val="both"/>
      </w:pPr>
    </w:p>
    <w:tbl>
      <w:tblPr>
        <w:tblpPr w:leftFromText="180" w:rightFromText="180" w:vertAnchor="text" w:horzAnchor="margin" w:tblpXSpec="center" w:tblpY="156"/>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2"/>
        <w:gridCol w:w="5085"/>
      </w:tblGrid>
      <w:tr w:rsidR="00730EB4" w14:paraId="2FDB363D" w14:textId="77777777" w:rsidTr="00730EB4">
        <w:trPr>
          <w:trHeight w:val="253"/>
        </w:trPr>
        <w:tc>
          <w:tcPr>
            <w:tcW w:w="4002" w:type="dxa"/>
          </w:tcPr>
          <w:p w14:paraId="2A61A449" w14:textId="77777777" w:rsidR="00730EB4" w:rsidRDefault="00730EB4" w:rsidP="00730EB4">
            <w:pPr>
              <w:pStyle w:val="TableParagraph"/>
              <w:spacing w:before="2"/>
              <w:rPr>
                <w:b/>
              </w:rPr>
            </w:pPr>
            <w:r>
              <w:rPr>
                <w:b/>
                <w:spacing w:val="-2"/>
              </w:rPr>
              <w:t>Date of last Approval</w:t>
            </w:r>
          </w:p>
        </w:tc>
        <w:tc>
          <w:tcPr>
            <w:tcW w:w="5085" w:type="dxa"/>
          </w:tcPr>
          <w:p w14:paraId="7EE8463B" w14:textId="77777777" w:rsidR="00730EB4" w:rsidRDefault="00730EB4" w:rsidP="00730EB4">
            <w:pPr>
              <w:pStyle w:val="TableParagraph"/>
              <w:spacing w:before="2"/>
            </w:pPr>
            <w:r>
              <w:t>New</w:t>
            </w:r>
            <w:r>
              <w:rPr>
                <w:spacing w:val="-5"/>
              </w:rPr>
              <w:t xml:space="preserve"> </w:t>
            </w:r>
            <w:r>
              <w:rPr>
                <w:spacing w:val="-2"/>
              </w:rPr>
              <w:t>policy</w:t>
            </w:r>
          </w:p>
        </w:tc>
      </w:tr>
      <w:tr w:rsidR="00730EB4" w14:paraId="6E96C30F" w14:textId="77777777" w:rsidTr="00730EB4">
        <w:trPr>
          <w:trHeight w:val="254"/>
        </w:trPr>
        <w:tc>
          <w:tcPr>
            <w:tcW w:w="4002" w:type="dxa"/>
          </w:tcPr>
          <w:p w14:paraId="07BC9A81" w14:textId="77777777" w:rsidR="00730EB4" w:rsidRDefault="00730EB4" w:rsidP="00730EB4">
            <w:pPr>
              <w:pStyle w:val="TableParagraph"/>
              <w:spacing w:line="234" w:lineRule="exact"/>
              <w:rPr>
                <w:b/>
              </w:rPr>
            </w:pPr>
            <w:r>
              <w:rPr>
                <w:b/>
              </w:rPr>
              <w:t>Review</w:t>
            </w:r>
            <w:r>
              <w:rPr>
                <w:b/>
                <w:spacing w:val="-8"/>
              </w:rPr>
              <w:t xml:space="preserve"> </w:t>
            </w:r>
            <w:r>
              <w:rPr>
                <w:b/>
                <w:spacing w:val="-2"/>
              </w:rPr>
              <w:t>Interval</w:t>
            </w:r>
          </w:p>
        </w:tc>
        <w:tc>
          <w:tcPr>
            <w:tcW w:w="5085" w:type="dxa"/>
          </w:tcPr>
          <w:p w14:paraId="69800042" w14:textId="77777777" w:rsidR="00730EB4" w:rsidRDefault="00730EB4" w:rsidP="00730EB4">
            <w:pPr>
              <w:pStyle w:val="TableParagraph"/>
              <w:spacing w:line="234" w:lineRule="exact"/>
            </w:pPr>
            <w:r>
              <w:rPr>
                <w:spacing w:val="-2"/>
              </w:rPr>
              <w:t>Yearly</w:t>
            </w:r>
          </w:p>
        </w:tc>
      </w:tr>
      <w:tr w:rsidR="00730EB4" w14:paraId="698B26E0" w14:textId="77777777" w:rsidTr="00730EB4">
        <w:trPr>
          <w:trHeight w:val="251"/>
        </w:trPr>
        <w:tc>
          <w:tcPr>
            <w:tcW w:w="4002" w:type="dxa"/>
          </w:tcPr>
          <w:p w14:paraId="28C6038C" w14:textId="77777777" w:rsidR="00730EB4" w:rsidRDefault="00730EB4" w:rsidP="00730EB4">
            <w:pPr>
              <w:pStyle w:val="TableParagraph"/>
              <w:rPr>
                <w:b/>
              </w:rPr>
            </w:pPr>
            <w:r>
              <w:rPr>
                <w:b/>
              </w:rPr>
              <w:t>Responsible</w:t>
            </w:r>
            <w:r>
              <w:rPr>
                <w:b/>
                <w:spacing w:val="-10"/>
              </w:rPr>
              <w:t xml:space="preserve"> </w:t>
            </w:r>
            <w:r>
              <w:rPr>
                <w:b/>
                <w:spacing w:val="-2"/>
              </w:rPr>
              <w:t>Officer</w:t>
            </w:r>
          </w:p>
        </w:tc>
        <w:tc>
          <w:tcPr>
            <w:tcW w:w="5085" w:type="dxa"/>
          </w:tcPr>
          <w:p w14:paraId="4F82D751" w14:textId="7E12934B" w:rsidR="00730EB4" w:rsidRDefault="00730EB4" w:rsidP="00730EB4">
            <w:pPr>
              <w:pStyle w:val="TableParagraph"/>
            </w:pPr>
            <w:r>
              <w:t>Director</w:t>
            </w:r>
            <w:r>
              <w:rPr>
                <w:spacing w:val="-4"/>
              </w:rPr>
              <w:t xml:space="preserve"> </w:t>
            </w:r>
            <w:r>
              <w:t>Of</w:t>
            </w:r>
            <w:r>
              <w:rPr>
                <w:spacing w:val="-3"/>
              </w:rPr>
              <w:t xml:space="preserve"> </w:t>
            </w:r>
            <w:r>
              <w:rPr>
                <w:spacing w:val="-2"/>
              </w:rPr>
              <w:t>Inclusion</w:t>
            </w:r>
          </w:p>
        </w:tc>
      </w:tr>
      <w:tr w:rsidR="00730EB4" w14:paraId="58AA872B" w14:textId="77777777" w:rsidTr="00730EB4">
        <w:trPr>
          <w:trHeight w:val="506"/>
        </w:trPr>
        <w:tc>
          <w:tcPr>
            <w:tcW w:w="4002" w:type="dxa"/>
          </w:tcPr>
          <w:p w14:paraId="1A5F4129" w14:textId="77777777" w:rsidR="00730EB4" w:rsidRDefault="00730EB4" w:rsidP="00730EB4">
            <w:pPr>
              <w:pStyle w:val="TableParagraph"/>
              <w:spacing w:line="240" w:lineRule="auto"/>
              <w:rPr>
                <w:b/>
              </w:rPr>
            </w:pPr>
            <w:r>
              <w:rPr>
                <w:b/>
              </w:rPr>
              <w:t>Approval/Review</w:t>
            </w:r>
            <w:r>
              <w:rPr>
                <w:b/>
                <w:spacing w:val="-6"/>
              </w:rPr>
              <w:t xml:space="preserve"> </w:t>
            </w:r>
            <w:r>
              <w:rPr>
                <w:b/>
              </w:rPr>
              <w:t>Body</w:t>
            </w:r>
            <w:r>
              <w:rPr>
                <w:b/>
                <w:spacing w:val="-7"/>
              </w:rPr>
              <w:t xml:space="preserve"> </w:t>
            </w:r>
            <w:r>
              <w:rPr>
                <w:b/>
              </w:rPr>
              <w:t>&amp;</w:t>
            </w:r>
            <w:r>
              <w:rPr>
                <w:b/>
                <w:spacing w:val="-4"/>
              </w:rPr>
              <w:t xml:space="preserve"> Date</w:t>
            </w:r>
          </w:p>
        </w:tc>
        <w:tc>
          <w:tcPr>
            <w:tcW w:w="5085" w:type="dxa"/>
          </w:tcPr>
          <w:p w14:paraId="535376F1" w14:textId="77777777" w:rsidR="00730EB4" w:rsidRDefault="00730EB4" w:rsidP="00730EB4">
            <w:pPr>
              <w:pStyle w:val="TableParagraph"/>
              <w:spacing w:line="254" w:lineRule="exact"/>
              <w:ind w:right="142"/>
            </w:pPr>
            <w:r>
              <w:t>Extended</w:t>
            </w:r>
            <w:r>
              <w:rPr>
                <w:spacing w:val="-7"/>
              </w:rPr>
              <w:t xml:space="preserve"> </w:t>
            </w:r>
            <w:r>
              <w:t>Executive</w:t>
            </w:r>
            <w:r>
              <w:rPr>
                <w:spacing w:val="-8"/>
              </w:rPr>
              <w:t xml:space="preserve"> </w:t>
            </w:r>
            <w:r>
              <w:t>Team</w:t>
            </w:r>
            <w:r>
              <w:rPr>
                <w:spacing w:val="-8"/>
              </w:rPr>
              <w:t xml:space="preserve">: </w:t>
            </w:r>
            <w:r>
              <w:t>April</w:t>
            </w:r>
            <w:r>
              <w:rPr>
                <w:spacing w:val="-8"/>
              </w:rPr>
              <w:t xml:space="preserve"> </w:t>
            </w:r>
            <w:r>
              <w:t xml:space="preserve">2023 </w:t>
            </w:r>
          </w:p>
          <w:p w14:paraId="24590266" w14:textId="77777777" w:rsidR="00730EB4" w:rsidRDefault="00730EB4" w:rsidP="00730EB4">
            <w:pPr>
              <w:pStyle w:val="TableParagraph"/>
              <w:spacing w:line="254" w:lineRule="exact"/>
              <w:ind w:right="142"/>
              <w:rPr>
                <w:spacing w:val="-2"/>
              </w:rPr>
            </w:pPr>
            <w:r>
              <w:rPr>
                <w:spacing w:val="-2"/>
              </w:rPr>
              <w:t xml:space="preserve">Trustees: </w:t>
            </w:r>
            <w:r w:rsidR="00B35640">
              <w:rPr>
                <w:spacing w:val="-2"/>
              </w:rPr>
              <w:t>July 2023</w:t>
            </w:r>
            <w:r w:rsidR="007F72F5">
              <w:rPr>
                <w:spacing w:val="-2"/>
              </w:rPr>
              <w:t xml:space="preserve"> </w:t>
            </w:r>
          </w:p>
          <w:p w14:paraId="4406EC78" w14:textId="2FE9F90A" w:rsidR="007F72F5" w:rsidRDefault="007F72F5" w:rsidP="00730EB4">
            <w:pPr>
              <w:pStyle w:val="TableParagraph"/>
              <w:spacing w:line="254" w:lineRule="exact"/>
              <w:ind w:right="142"/>
            </w:pPr>
            <w:r>
              <w:rPr>
                <w:spacing w:val="-2"/>
              </w:rPr>
              <w:t>LGB:</w:t>
            </w:r>
          </w:p>
        </w:tc>
      </w:tr>
      <w:tr w:rsidR="00730EB4" w14:paraId="21C6DEFE" w14:textId="77777777" w:rsidTr="00730EB4">
        <w:trPr>
          <w:trHeight w:val="251"/>
        </w:trPr>
        <w:tc>
          <w:tcPr>
            <w:tcW w:w="4002" w:type="dxa"/>
          </w:tcPr>
          <w:p w14:paraId="211052B7" w14:textId="77777777" w:rsidR="00730EB4" w:rsidRDefault="00730EB4" w:rsidP="00730EB4">
            <w:pPr>
              <w:pStyle w:val="TableParagraph"/>
              <w:rPr>
                <w:b/>
              </w:rPr>
            </w:pPr>
            <w:r>
              <w:rPr>
                <w:b/>
              </w:rPr>
              <w:t>Date</w:t>
            </w:r>
            <w:r>
              <w:rPr>
                <w:b/>
                <w:spacing w:val="-3"/>
              </w:rPr>
              <w:t xml:space="preserve"> </w:t>
            </w:r>
            <w:r>
              <w:rPr>
                <w:b/>
              </w:rPr>
              <w:t>of</w:t>
            </w:r>
            <w:r>
              <w:rPr>
                <w:b/>
                <w:spacing w:val="-4"/>
              </w:rPr>
              <w:t xml:space="preserve"> </w:t>
            </w:r>
            <w:r>
              <w:rPr>
                <w:b/>
              </w:rPr>
              <w:t>Next</w:t>
            </w:r>
            <w:r>
              <w:rPr>
                <w:b/>
                <w:spacing w:val="-3"/>
              </w:rPr>
              <w:t xml:space="preserve"> </w:t>
            </w:r>
            <w:r>
              <w:rPr>
                <w:b/>
                <w:spacing w:val="-2"/>
              </w:rPr>
              <w:t>Review</w:t>
            </w:r>
          </w:p>
        </w:tc>
        <w:tc>
          <w:tcPr>
            <w:tcW w:w="5085" w:type="dxa"/>
          </w:tcPr>
          <w:p w14:paraId="0A420502" w14:textId="77777777" w:rsidR="00730EB4" w:rsidRDefault="00730EB4" w:rsidP="00730EB4">
            <w:pPr>
              <w:pStyle w:val="TableParagraph"/>
            </w:pPr>
            <w:r>
              <w:t>April</w:t>
            </w:r>
            <w:r>
              <w:rPr>
                <w:spacing w:val="-4"/>
              </w:rPr>
              <w:t xml:space="preserve"> 2024</w:t>
            </w:r>
          </w:p>
        </w:tc>
      </w:tr>
      <w:tr w:rsidR="00730EB4" w14:paraId="0F3596EE" w14:textId="77777777" w:rsidTr="00730EB4">
        <w:trPr>
          <w:trHeight w:val="251"/>
        </w:trPr>
        <w:tc>
          <w:tcPr>
            <w:tcW w:w="4002" w:type="dxa"/>
          </w:tcPr>
          <w:p w14:paraId="656571C4" w14:textId="77777777" w:rsidR="00730EB4" w:rsidRDefault="00730EB4" w:rsidP="00730EB4">
            <w:pPr>
              <w:pStyle w:val="TableParagraph"/>
              <w:rPr>
                <w:b/>
              </w:rPr>
            </w:pPr>
            <w:r>
              <w:rPr>
                <w:b/>
              </w:rPr>
              <w:t>Public</w:t>
            </w:r>
            <w:r>
              <w:rPr>
                <w:b/>
                <w:spacing w:val="-3"/>
              </w:rPr>
              <w:t xml:space="preserve"> </w:t>
            </w:r>
            <w:r>
              <w:rPr>
                <w:b/>
              </w:rPr>
              <w:t>File</w:t>
            </w:r>
            <w:r>
              <w:rPr>
                <w:b/>
                <w:spacing w:val="-2"/>
              </w:rPr>
              <w:t xml:space="preserve"> Location</w:t>
            </w:r>
          </w:p>
        </w:tc>
        <w:tc>
          <w:tcPr>
            <w:tcW w:w="5085" w:type="dxa"/>
          </w:tcPr>
          <w:p w14:paraId="7FCA4E95" w14:textId="77777777" w:rsidR="00730EB4" w:rsidRDefault="00730EB4" w:rsidP="00730EB4">
            <w:pPr>
              <w:pStyle w:val="TableParagraph"/>
            </w:pPr>
            <w:r>
              <w:t>Share</w:t>
            </w:r>
            <w:r>
              <w:rPr>
                <w:spacing w:val="-3"/>
              </w:rPr>
              <w:t xml:space="preserve"> </w:t>
            </w:r>
            <w:r>
              <w:t>Point</w:t>
            </w:r>
            <w:r>
              <w:rPr>
                <w:spacing w:val="-3"/>
              </w:rPr>
              <w:t xml:space="preserve"> </w:t>
            </w:r>
            <w:r>
              <w:t xml:space="preserve">- </w:t>
            </w:r>
            <w:r>
              <w:rPr>
                <w:spacing w:val="-2"/>
              </w:rPr>
              <w:t>Policies</w:t>
            </w:r>
          </w:p>
        </w:tc>
      </w:tr>
    </w:tbl>
    <w:p w14:paraId="7C7DFFF3" w14:textId="77777777" w:rsidR="003A56F0" w:rsidRDefault="003A56F0" w:rsidP="003A56F0">
      <w:pPr>
        <w:spacing w:before="1"/>
        <w:ind w:right="975"/>
        <w:jc w:val="both"/>
      </w:pPr>
    </w:p>
    <w:p w14:paraId="068DB850" w14:textId="59B2DF92" w:rsidR="003A56F0" w:rsidRPr="003A56F0" w:rsidRDefault="00730EB4" w:rsidP="003A56F0">
      <w:pPr>
        <w:spacing w:before="1"/>
        <w:ind w:right="975"/>
        <w:jc w:val="both"/>
      </w:pPr>
      <w:r>
        <w:rPr>
          <w:noProof/>
        </w:rPr>
        <mc:AlternateContent>
          <mc:Choice Requires="wps">
            <w:drawing>
              <wp:anchor distT="0" distB="0" distL="0" distR="0" simplePos="0" relativeHeight="251658240" behindDoc="1" locked="0" layoutInCell="1" allowOverlap="1" wp14:anchorId="42757A6F" wp14:editId="41E1BA78">
                <wp:simplePos x="0" y="0"/>
                <wp:positionH relativeFrom="margin">
                  <wp:align>right</wp:align>
                </wp:positionH>
                <wp:positionV relativeFrom="paragraph">
                  <wp:posOffset>290195</wp:posOffset>
                </wp:positionV>
                <wp:extent cx="5753100" cy="1564005"/>
                <wp:effectExtent l="0" t="0" r="19050" b="17145"/>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6400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7A70" w14:textId="77777777" w:rsidR="004E4B0F" w:rsidRDefault="004E4B0F">
                            <w:pPr>
                              <w:pStyle w:val="BodyText"/>
                              <w:spacing w:before="10"/>
                              <w:rPr>
                                <w:sz w:val="21"/>
                              </w:rPr>
                            </w:pPr>
                          </w:p>
                          <w:p w14:paraId="42757A71" w14:textId="77777777" w:rsidR="004E4B0F" w:rsidRDefault="00783F4D">
                            <w:pPr>
                              <w:spacing w:line="480" w:lineRule="auto"/>
                              <w:ind w:left="103" w:right="1324"/>
                            </w:pPr>
                            <w:r>
                              <w:rPr>
                                <w:b/>
                              </w:rPr>
                              <w:t>This</w:t>
                            </w:r>
                            <w:r>
                              <w:rPr>
                                <w:b/>
                                <w:spacing w:val="-3"/>
                              </w:rPr>
                              <w:t xml:space="preserve"> </w:t>
                            </w:r>
                            <w:r>
                              <w:rPr>
                                <w:b/>
                              </w:rPr>
                              <w:t>policy</w:t>
                            </w:r>
                            <w:r>
                              <w:rPr>
                                <w:b/>
                                <w:spacing w:val="-5"/>
                              </w:rPr>
                              <w:t xml:space="preserve"> </w:t>
                            </w:r>
                            <w:r>
                              <w:rPr>
                                <w:b/>
                              </w:rPr>
                              <w:t>has</w:t>
                            </w:r>
                            <w:r>
                              <w:rPr>
                                <w:b/>
                                <w:spacing w:val="-2"/>
                              </w:rPr>
                              <w:t xml:space="preserve"> </w:t>
                            </w:r>
                            <w:r>
                              <w:rPr>
                                <w:b/>
                              </w:rPr>
                              <w:t>been</w:t>
                            </w:r>
                            <w:r>
                              <w:rPr>
                                <w:b/>
                                <w:spacing w:val="-5"/>
                              </w:rPr>
                              <w:t xml:space="preserve"> </w:t>
                            </w:r>
                            <w:r>
                              <w:rPr>
                                <w:b/>
                              </w:rPr>
                              <w:t>subject</w:t>
                            </w:r>
                            <w:r>
                              <w:rPr>
                                <w:b/>
                                <w:spacing w:val="-4"/>
                              </w:rPr>
                              <w:t xml:space="preserve"> </w:t>
                            </w:r>
                            <w:r>
                              <w:rPr>
                                <w:b/>
                              </w:rPr>
                              <w:t>to</w:t>
                            </w:r>
                            <w:r>
                              <w:rPr>
                                <w:b/>
                                <w:spacing w:val="-5"/>
                              </w:rPr>
                              <w:t xml:space="preserve"> </w:t>
                            </w:r>
                            <w:r>
                              <w:rPr>
                                <w:b/>
                              </w:rPr>
                              <w:t>an</w:t>
                            </w:r>
                            <w:r>
                              <w:rPr>
                                <w:b/>
                                <w:spacing w:val="-3"/>
                              </w:rPr>
                              <w:t xml:space="preserve"> </w:t>
                            </w:r>
                            <w:r>
                              <w:rPr>
                                <w:b/>
                              </w:rPr>
                              <w:t>Equality</w:t>
                            </w:r>
                            <w:r>
                              <w:rPr>
                                <w:b/>
                                <w:spacing w:val="-5"/>
                              </w:rPr>
                              <w:t xml:space="preserve"> </w:t>
                            </w:r>
                            <w:r>
                              <w:rPr>
                                <w:b/>
                              </w:rPr>
                              <w:t>Impact</w:t>
                            </w:r>
                            <w:r>
                              <w:rPr>
                                <w:b/>
                                <w:spacing w:val="-4"/>
                              </w:rPr>
                              <w:t xml:space="preserve"> </w:t>
                            </w:r>
                            <w:r>
                              <w:rPr>
                                <w:b/>
                              </w:rPr>
                              <w:t>Assessment</w:t>
                            </w:r>
                            <w:r>
                              <w:rPr>
                                <w:b/>
                                <w:spacing w:val="-3"/>
                              </w:rPr>
                              <w:t xml:space="preserve"> </w:t>
                            </w:r>
                            <w:r>
                              <w:rPr>
                                <w:b/>
                              </w:rPr>
                              <w:t xml:space="preserve">by: Author/Reviewer: </w:t>
                            </w:r>
                            <w:r>
                              <w:t>Tristan Keates</w:t>
                            </w:r>
                          </w:p>
                          <w:p w14:paraId="42757A72" w14:textId="7A6426F3" w:rsidR="004E4B0F" w:rsidRDefault="00783F4D">
                            <w:pPr>
                              <w:spacing w:before="1"/>
                              <w:ind w:left="103"/>
                            </w:pPr>
                            <w:r>
                              <w:rPr>
                                <w:b/>
                              </w:rPr>
                              <w:t>SLT/EET:</w:t>
                            </w:r>
                            <w:r>
                              <w:rPr>
                                <w:b/>
                                <w:spacing w:val="-4"/>
                              </w:rPr>
                              <w:t xml:space="preserve"> </w:t>
                            </w:r>
                            <w:r w:rsidR="003A56F0">
                              <w:rPr>
                                <w:spacing w:val="-2"/>
                              </w:rPr>
                              <w:t>April 2023</w:t>
                            </w:r>
                          </w:p>
                          <w:p w14:paraId="42757A73" w14:textId="77777777" w:rsidR="004E4B0F" w:rsidRDefault="004E4B0F">
                            <w:pPr>
                              <w:pStyle w:val="BodyText"/>
                            </w:pPr>
                          </w:p>
                          <w:p w14:paraId="42757A74" w14:textId="77777777" w:rsidR="004E4B0F" w:rsidRDefault="00783F4D">
                            <w:pPr>
                              <w:ind w:left="103"/>
                              <w:rPr>
                                <w:b/>
                              </w:rPr>
                            </w:pPr>
                            <w:r>
                              <w:rPr>
                                <w:b/>
                                <w:spacing w:val="-2"/>
                              </w:rPr>
                              <w:t>Governors/Trustees: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57A6F" id="_x0000_t202" coordsize="21600,21600" o:spt="202" path="m,l,21600r21600,l21600,xe">
                <v:stroke joinstyle="miter"/>
                <v:path gradientshapeok="t" o:connecttype="rect"/>
              </v:shapetype>
              <v:shape id="docshape2" o:spid="_x0000_s1026" type="#_x0000_t202" style="position:absolute;left:0;text-align:left;margin-left:401.8pt;margin-top:22.85pt;width:453pt;height:123.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WBCQIAAPMDAAAOAAAAZHJzL2Uyb0RvYy54bWysU9tu1DAQfUfiHyy/s0kKu5Ros1XZUoRU&#10;LlLhAxzHSSwcjxl7Nylf37GT3VbwhvCDNfaMz8ycOd5eTYNhR4Veg614sco5U1ZCo21X8R/fb19d&#10;cuaDsI0wYFXFH5TnV7uXL7ajK9UF9GAahYxArC9HV/E+BFdmmZe9GoRfgVOWnC3gIAIdscsaFCOh&#10;Dya7yPNNNgI2DkEq7+n2ZnbyXcJvWyXD17b1KjBTcaotpB3TXsc9221F2aFwvZZLGeIfqhiEtpT0&#10;DHUjgmAH1H9BDVoieGjDSsKQQdtqqVIP1E2R/9HNfS+cSr0QOd6dafL/D1Z+Od67b8jC9B4mGmBq&#10;wrs7kD89s7Dvhe3UNSKMvRINJS4iZdnofLk8jVT70keQevwMDQ1ZHAIkoKnFIbJCfTJCpwE8nElX&#10;U2CSLtdv16+LnFySfMV68ybP1ymHKE/PHfrwUcHAolFxpKkmeHG88yGWI8pTSMxm4VYbkyZrLBsr&#10;vinyd3NjYHQTnTHMY1fvDbKjiNpIa8nrn4cNOpBCjR4qfnkOEmWk44NtUpYgtJltqsTYhZ9IyUxO&#10;mOqJAiNPNTQPxBTCrET6OWT0gL85G0mFFfe/DgIVZ+aTJbajZE8Gnoz6ZAgr6WnFA2ezuQ+ztA8O&#10;ddcT8jxPC9c0kVYnrp6qWOokZSUKl18Qpfv8nKKe/uruEQAA//8DAFBLAwQUAAYACAAAACEAD3sM&#10;Ad4AAAAHAQAADwAAAGRycy9kb3ducmV2LnhtbEyPwU7DMBBE70j8g7VI3KjdiKR1yKaqkIrgFFE4&#10;cHSTJYmI1yF22/D3mBM97sxo5m2xme0gTjT53jHCcqFAENeu6blFeH/b3a1B+GC4MYNjQvghD5vy&#10;+qoweePO/EqnfWhFLGGfG4QuhDGX0tcdWeMXbiSO3qebrAnxnFrZTOYcy+0gE6UyaU3PcaEzIz12&#10;VH/tjxYhXY/ZcveUVrVevahK64/vbfWMeHszbx9ABJrDfxj+8CM6lJHp4I7ceDEgxEcCwn26AhFd&#10;rbIoHBASnSiQZSEv+ctfAAAA//8DAFBLAQItABQABgAIAAAAIQC2gziS/gAAAOEBAAATAAAAAAAA&#10;AAAAAAAAAAAAAABbQ29udGVudF9UeXBlc10ueG1sUEsBAi0AFAAGAAgAAAAhADj9If/WAAAAlAEA&#10;AAsAAAAAAAAAAAAAAAAALwEAAF9yZWxzLy5yZWxzUEsBAi0AFAAGAAgAAAAhAOIWRYEJAgAA8wMA&#10;AA4AAAAAAAAAAAAAAAAALgIAAGRycy9lMm9Eb2MueG1sUEsBAi0AFAAGAAgAAAAhAA97DAHeAAAA&#10;BwEAAA8AAAAAAAAAAAAAAAAAYwQAAGRycy9kb3ducmV2LnhtbFBLBQYAAAAABAAEAPMAAABuBQAA&#10;AAA=&#10;" filled="f" strokeweight=".16969mm">
                <v:textbox inset="0,0,0,0">
                  <w:txbxContent>
                    <w:p w14:paraId="42757A70" w14:textId="77777777" w:rsidR="004E4B0F" w:rsidRDefault="004E4B0F">
                      <w:pPr>
                        <w:pStyle w:val="BodyText"/>
                        <w:spacing w:before="10"/>
                        <w:rPr>
                          <w:sz w:val="21"/>
                        </w:rPr>
                      </w:pPr>
                    </w:p>
                    <w:p w14:paraId="42757A71" w14:textId="77777777" w:rsidR="004E4B0F" w:rsidRDefault="00783F4D">
                      <w:pPr>
                        <w:spacing w:line="480" w:lineRule="auto"/>
                        <w:ind w:left="103" w:right="1324"/>
                      </w:pPr>
                      <w:r>
                        <w:rPr>
                          <w:b/>
                        </w:rPr>
                        <w:t>This</w:t>
                      </w:r>
                      <w:r>
                        <w:rPr>
                          <w:b/>
                          <w:spacing w:val="-3"/>
                        </w:rPr>
                        <w:t xml:space="preserve"> </w:t>
                      </w:r>
                      <w:r>
                        <w:rPr>
                          <w:b/>
                        </w:rPr>
                        <w:t>policy</w:t>
                      </w:r>
                      <w:r>
                        <w:rPr>
                          <w:b/>
                          <w:spacing w:val="-5"/>
                        </w:rPr>
                        <w:t xml:space="preserve"> </w:t>
                      </w:r>
                      <w:r>
                        <w:rPr>
                          <w:b/>
                        </w:rPr>
                        <w:t>has</w:t>
                      </w:r>
                      <w:r>
                        <w:rPr>
                          <w:b/>
                          <w:spacing w:val="-2"/>
                        </w:rPr>
                        <w:t xml:space="preserve"> </w:t>
                      </w:r>
                      <w:r>
                        <w:rPr>
                          <w:b/>
                        </w:rPr>
                        <w:t>been</w:t>
                      </w:r>
                      <w:r>
                        <w:rPr>
                          <w:b/>
                          <w:spacing w:val="-5"/>
                        </w:rPr>
                        <w:t xml:space="preserve"> </w:t>
                      </w:r>
                      <w:r>
                        <w:rPr>
                          <w:b/>
                        </w:rPr>
                        <w:t>subject</w:t>
                      </w:r>
                      <w:r>
                        <w:rPr>
                          <w:b/>
                          <w:spacing w:val="-4"/>
                        </w:rPr>
                        <w:t xml:space="preserve"> </w:t>
                      </w:r>
                      <w:r>
                        <w:rPr>
                          <w:b/>
                        </w:rPr>
                        <w:t>to</w:t>
                      </w:r>
                      <w:r>
                        <w:rPr>
                          <w:b/>
                          <w:spacing w:val="-5"/>
                        </w:rPr>
                        <w:t xml:space="preserve"> </w:t>
                      </w:r>
                      <w:r>
                        <w:rPr>
                          <w:b/>
                        </w:rPr>
                        <w:t>an</w:t>
                      </w:r>
                      <w:r>
                        <w:rPr>
                          <w:b/>
                          <w:spacing w:val="-3"/>
                        </w:rPr>
                        <w:t xml:space="preserve"> </w:t>
                      </w:r>
                      <w:r>
                        <w:rPr>
                          <w:b/>
                        </w:rPr>
                        <w:t>Equality</w:t>
                      </w:r>
                      <w:r>
                        <w:rPr>
                          <w:b/>
                          <w:spacing w:val="-5"/>
                        </w:rPr>
                        <w:t xml:space="preserve"> </w:t>
                      </w:r>
                      <w:r>
                        <w:rPr>
                          <w:b/>
                        </w:rPr>
                        <w:t>Impact</w:t>
                      </w:r>
                      <w:r>
                        <w:rPr>
                          <w:b/>
                          <w:spacing w:val="-4"/>
                        </w:rPr>
                        <w:t xml:space="preserve"> </w:t>
                      </w:r>
                      <w:r>
                        <w:rPr>
                          <w:b/>
                        </w:rPr>
                        <w:t>Assessment</w:t>
                      </w:r>
                      <w:r>
                        <w:rPr>
                          <w:b/>
                          <w:spacing w:val="-3"/>
                        </w:rPr>
                        <w:t xml:space="preserve"> </w:t>
                      </w:r>
                      <w:r>
                        <w:rPr>
                          <w:b/>
                        </w:rPr>
                        <w:t xml:space="preserve">by: Author/Reviewer: </w:t>
                      </w:r>
                      <w:r>
                        <w:t>Tristan Keates</w:t>
                      </w:r>
                    </w:p>
                    <w:p w14:paraId="42757A72" w14:textId="7A6426F3" w:rsidR="004E4B0F" w:rsidRDefault="00783F4D">
                      <w:pPr>
                        <w:spacing w:before="1"/>
                        <w:ind w:left="103"/>
                      </w:pPr>
                      <w:r>
                        <w:rPr>
                          <w:b/>
                        </w:rPr>
                        <w:t>SLT/EET:</w:t>
                      </w:r>
                      <w:r>
                        <w:rPr>
                          <w:b/>
                          <w:spacing w:val="-4"/>
                        </w:rPr>
                        <w:t xml:space="preserve"> </w:t>
                      </w:r>
                      <w:r w:rsidR="003A56F0">
                        <w:rPr>
                          <w:spacing w:val="-2"/>
                        </w:rPr>
                        <w:t>April 2023</w:t>
                      </w:r>
                    </w:p>
                    <w:p w14:paraId="42757A73" w14:textId="77777777" w:rsidR="004E4B0F" w:rsidRDefault="004E4B0F">
                      <w:pPr>
                        <w:pStyle w:val="BodyText"/>
                      </w:pPr>
                    </w:p>
                    <w:p w14:paraId="42757A74" w14:textId="77777777" w:rsidR="004E4B0F" w:rsidRDefault="00783F4D">
                      <w:pPr>
                        <w:ind w:left="103"/>
                        <w:rPr>
                          <w:b/>
                        </w:rPr>
                      </w:pPr>
                      <w:r>
                        <w:rPr>
                          <w:b/>
                          <w:spacing w:val="-2"/>
                        </w:rPr>
                        <w:t>Governors/Trustees:</w:t>
                      </w:r>
                    </w:p>
                  </w:txbxContent>
                </v:textbox>
                <w10:wrap type="topAndBottom" anchorx="margin"/>
              </v:shape>
            </w:pict>
          </mc:Fallback>
        </mc:AlternateContent>
      </w:r>
    </w:p>
    <w:p w14:paraId="48197A30" w14:textId="6806617D" w:rsidR="003A56F0" w:rsidRDefault="003A56F0" w:rsidP="003A56F0">
      <w:pPr>
        <w:spacing w:before="92"/>
        <w:ind w:rightChars="172" w:right="378"/>
        <w:rPr>
          <w:b/>
          <w:bCs/>
        </w:rPr>
      </w:pPr>
    </w:p>
    <w:p w14:paraId="725F979E" w14:textId="2B5FEC76" w:rsidR="003A56F0" w:rsidRDefault="003A56F0" w:rsidP="003A56F0">
      <w:pPr>
        <w:spacing w:before="1"/>
        <w:ind w:right="975"/>
        <w:jc w:val="both"/>
        <w:rPr>
          <w:b/>
          <w:bCs/>
        </w:rPr>
      </w:pPr>
    </w:p>
    <w:p w14:paraId="38D73FE0" w14:textId="78F8AA1C" w:rsidR="003A56F0" w:rsidRDefault="003A56F0" w:rsidP="003A56F0">
      <w:pPr>
        <w:spacing w:before="1"/>
        <w:ind w:right="975"/>
        <w:jc w:val="both"/>
        <w:rPr>
          <w:b/>
          <w:bCs/>
        </w:rPr>
      </w:pPr>
    </w:p>
    <w:p w14:paraId="69DEAB15" w14:textId="6495FF9D" w:rsidR="003A56F0" w:rsidRDefault="003A56F0" w:rsidP="003A56F0">
      <w:pPr>
        <w:spacing w:before="1"/>
        <w:ind w:right="975"/>
        <w:jc w:val="both"/>
      </w:pPr>
    </w:p>
    <w:p w14:paraId="16ED8698" w14:textId="4F4D757F" w:rsidR="003A56F0" w:rsidRDefault="003A56F0" w:rsidP="003A56F0">
      <w:pPr>
        <w:spacing w:before="1"/>
        <w:ind w:right="975"/>
        <w:jc w:val="both"/>
      </w:pPr>
    </w:p>
    <w:p w14:paraId="1583F8F2" w14:textId="50D106D9" w:rsidR="003A56F0" w:rsidRPr="003A56F0" w:rsidRDefault="003A56F0" w:rsidP="003A56F0">
      <w:pPr>
        <w:spacing w:before="1"/>
        <w:ind w:right="975"/>
        <w:jc w:val="both"/>
      </w:pPr>
    </w:p>
    <w:p w14:paraId="42757A68" w14:textId="72714A11" w:rsidR="004E4B0F" w:rsidRDefault="004E4B0F">
      <w:pPr>
        <w:pStyle w:val="BodyText"/>
        <w:rPr>
          <w:sz w:val="20"/>
        </w:rPr>
      </w:pPr>
      <w:bookmarkStart w:id="10" w:name="4.2__Local_Governing_Body"/>
      <w:bookmarkStart w:id="11" w:name="4.3_Trust_SEND_Lead"/>
      <w:bookmarkStart w:id="12" w:name="4.4___Headteacher/Head_Of_School"/>
      <w:bookmarkStart w:id="13" w:name="4.5_SENCO/Inclusion_Lead"/>
      <w:bookmarkStart w:id="14" w:name="4.6__Teaching_Staff"/>
      <w:bookmarkStart w:id="15" w:name="4.7_Support_Staff_(Pastoral_Workers,_Tea"/>
      <w:bookmarkStart w:id="16" w:name="5_ADMISSION_ARRANGEMENTS_FOR_PUPILS_WITH"/>
      <w:bookmarkStart w:id="17" w:name="6_EVALUATING_SUCCESS"/>
      <w:bookmarkEnd w:id="10"/>
      <w:bookmarkEnd w:id="11"/>
      <w:bookmarkEnd w:id="12"/>
      <w:bookmarkEnd w:id="13"/>
      <w:bookmarkEnd w:id="14"/>
      <w:bookmarkEnd w:id="15"/>
      <w:bookmarkEnd w:id="16"/>
      <w:bookmarkEnd w:id="17"/>
    </w:p>
    <w:p w14:paraId="42757A69" w14:textId="6AC8280A" w:rsidR="004E4B0F" w:rsidRDefault="004E4B0F">
      <w:pPr>
        <w:pStyle w:val="BodyText"/>
        <w:rPr>
          <w:sz w:val="20"/>
        </w:rPr>
      </w:pPr>
    </w:p>
    <w:p w14:paraId="42757A6A" w14:textId="7641E9CA" w:rsidR="004E4B0F" w:rsidRDefault="004E4B0F">
      <w:pPr>
        <w:pStyle w:val="BodyText"/>
        <w:spacing w:before="3"/>
        <w:rPr>
          <w:sz w:val="24"/>
        </w:rPr>
      </w:pPr>
    </w:p>
    <w:sectPr w:rsidR="004E4B0F" w:rsidSect="000A3925">
      <w:pgSz w:w="11930" w:h="1685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YuQFGnMI" int2:invalidationBookmarkName="" int2:hashCode="CTvs3pGPWBn8Vj" int2:id="A3SLenoT">
      <int2:state int2:value="Rejected" int2:type="AugLoop_Text_Critique"/>
    </int2:bookmark>
    <int2:bookmark int2:bookmarkName="_Int_2NE5rGnc" int2:invalidationBookmarkName="" int2:hashCode="ZD4DPyxyvbq3AT" int2:id="snkmCWgm">
      <int2:state int2:value="Rejected" int2:type="AugLoop_Text_Critique"/>
    </int2:bookmark>
    <int2:bookmark int2:bookmarkName="_Int_N91SEokT" int2:invalidationBookmarkName="" int2:hashCode="xkb+KMRcnmm0X5" int2:id="PksmW5u2">
      <int2:state int2:value="Rejected" int2:type="AugLoop_Text_Critique"/>
    </int2:bookmark>
    <int2:bookmark int2:bookmarkName="_Int_dtc4jPDJ" int2:invalidationBookmarkName="" int2:hashCode="g0s08W9FHgDyaN" int2:id="QhdrlBSd">
      <int2:state int2:value="Rejected" int2:type="AugLoop_Text_Critique"/>
    </int2:bookmark>
    <int2:bookmark int2:bookmarkName="_Int_KX5CtlWg" int2:invalidationBookmarkName="" int2:hashCode="pGf8ImW1Gq7fbq" int2:id="bagzehI0">
      <int2:state int2:value="Rejected" int2:type="AugLoop_Text_Critique"/>
    </int2:bookmark>
    <int2:bookmark int2:bookmarkName="_Int_G6oafrNp" int2:invalidationBookmarkName="" int2:hashCode="ovmdoAjv6lBz/c" int2:id="WVzy9NOR">
      <int2:state int2:value="Rejected" int2:type="AugLoop_Text_Critique"/>
    </int2:bookmark>
    <int2:bookmark int2:bookmarkName="_Int_hndlDoDJ" int2:invalidationBookmarkName="" int2:hashCode="6SkXIPrdvR6+zU" int2:id="OBcnvWN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87E"/>
    <w:multiLevelType w:val="hybridMultilevel"/>
    <w:tmpl w:val="1A4C2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C2162"/>
    <w:multiLevelType w:val="hybridMultilevel"/>
    <w:tmpl w:val="DCDC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4D41"/>
    <w:multiLevelType w:val="hybridMultilevel"/>
    <w:tmpl w:val="DA9AD0EE"/>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34866"/>
    <w:multiLevelType w:val="hybridMultilevel"/>
    <w:tmpl w:val="5682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32D8"/>
    <w:multiLevelType w:val="hybridMultilevel"/>
    <w:tmpl w:val="89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FBD"/>
    <w:multiLevelType w:val="hybridMultilevel"/>
    <w:tmpl w:val="9ED6E09E"/>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7F3F"/>
    <w:multiLevelType w:val="hybridMultilevel"/>
    <w:tmpl w:val="F47E12F8"/>
    <w:lvl w:ilvl="0" w:tplc="3252EAB2">
      <w:numFmt w:val="bullet"/>
      <w:lvlText w:val=""/>
      <w:lvlJc w:val="left"/>
      <w:pPr>
        <w:ind w:left="956" w:hanging="363"/>
      </w:pPr>
      <w:rPr>
        <w:rFonts w:ascii="Symbol" w:eastAsia="Symbol" w:hAnsi="Symbol" w:cs="Symbol" w:hint="default"/>
        <w:b w:val="0"/>
        <w:bCs w:val="0"/>
        <w:i w:val="0"/>
        <w:iCs w:val="0"/>
        <w:w w:val="100"/>
        <w:sz w:val="22"/>
        <w:szCs w:val="22"/>
        <w:lang w:val="en-US" w:eastAsia="en-US" w:bidi="ar-SA"/>
      </w:rPr>
    </w:lvl>
    <w:lvl w:ilvl="1" w:tplc="5914E980">
      <w:numFmt w:val="bullet"/>
      <w:lvlText w:val="•"/>
      <w:lvlJc w:val="left"/>
      <w:pPr>
        <w:ind w:left="1932" w:hanging="363"/>
      </w:pPr>
      <w:rPr>
        <w:rFonts w:hint="default"/>
        <w:lang w:val="en-US" w:eastAsia="en-US" w:bidi="ar-SA"/>
      </w:rPr>
    </w:lvl>
    <w:lvl w:ilvl="2" w:tplc="7188E42A">
      <w:numFmt w:val="bullet"/>
      <w:lvlText w:val="•"/>
      <w:lvlJc w:val="left"/>
      <w:pPr>
        <w:ind w:left="2904" w:hanging="363"/>
      </w:pPr>
      <w:rPr>
        <w:rFonts w:hint="default"/>
        <w:lang w:val="en-US" w:eastAsia="en-US" w:bidi="ar-SA"/>
      </w:rPr>
    </w:lvl>
    <w:lvl w:ilvl="3" w:tplc="E6667BA4">
      <w:numFmt w:val="bullet"/>
      <w:lvlText w:val="•"/>
      <w:lvlJc w:val="left"/>
      <w:pPr>
        <w:ind w:left="3876" w:hanging="363"/>
      </w:pPr>
      <w:rPr>
        <w:rFonts w:hint="default"/>
        <w:lang w:val="en-US" w:eastAsia="en-US" w:bidi="ar-SA"/>
      </w:rPr>
    </w:lvl>
    <w:lvl w:ilvl="4" w:tplc="D0E46BE6">
      <w:numFmt w:val="bullet"/>
      <w:lvlText w:val="•"/>
      <w:lvlJc w:val="left"/>
      <w:pPr>
        <w:ind w:left="4848" w:hanging="363"/>
      </w:pPr>
      <w:rPr>
        <w:rFonts w:hint="default"/>
        <w:lang w:val="en-US" w:eastAsia="en-US" w:bidi="ar-SA"/>
      </w:rPr>
    </w:lvl>
    <w:lvl w:ilvl="5" w:tplc="E39A3CFE">
      <w:numFmt w:val="bullet"/>
      <w:lvlText w:val="•"/>
      <w:lvlJc w:val="left"/>
      <w:pPr>
        <w:ind w:left="5820" w:hanging="363"/>
      </w:pPr>
      <w:rPr>
        <w:rFonts w:hint="default"/>
        <w:lang w:val="en-US" w:eastAsia="en-US" w:bidi="ar-SA"/>
      </w:rPr>
    </w:lvl>
    <w:lvl w:ilvl="6" w:tplc="36A4A1B2">
      <w:numFmt w:val="bullet"/>
      <w:lvlText w:val="•"/>
      <w:lvlJc w:val="left"/>
      <w:pPr>
        <w:ind w:left="6792" w:hanging="363"/>
      </w:pPr>
      <w:rPr>
        <w:rFonts w:hint="default"/>
        <w:lang w:val="en-US" w:eastAsia="en-US" w:bidi="ar-SA"/>
      </w:rPr>
    </w:lvl>
    <w:lvl w:ilvl="7" w:tplc="BEB22AD4">
      <w:numFmt w:val="bullet"/>
      <w:lvlText w:val="•"/>
      <w:lvlJc w:val="left"/>
      <w:pPr>
        <w:ind w:left="7764" w:hanging="363"/>
      </w:pPr>
      <w:rPr>
        <w:rFonts w:hint="default"/>
        <w:lang w:val="en-US" w:eastAsia="en-US" w:bidi="ar-SA"/>
      </w:rPr>
    </w:lvl>
    <w:lvl w:ilvl="8" w:tplc="54B86EBC">
      <w:numFmt w:val="bullet"/>
      <w:lvlText w:val="•"/>
      <w:lvlJc w:val="left"/>
      <w:pPr>
        <w:ind w:left="8736" w:hanging="363"/>
      </w:pPr>
      <w:rPr>
        <w:rFonts w:hint="default"/>
        <w:lang w:val="en-US" w:eastAsia="en-US" w:bidi="ar-SA"/>
      </w:rPr>
    </w:lvl>
  </w:abstractNum>
  <w:abstractNum w:abstractNumId="7" w15:restartNumberingAfterBreak="0">
    <w:nsid w:val="20EB108F"/>
    <w:multiLevelType w:val="hybridMultilevel"/>
    <w:tmpl w:val="CADA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D0895"/>
    <w:multiLevelType w:val="hybridMultilevel"/>
    <w:tmpl w:val="DAF464A4"/>
    <w:lvl w:ilvl="0" w:tplc="4A2001CC">
      <w:start w:val="5"/>
      <w:numFmt w:val="decimal"/>
      <w:lvlText w:val="%1"/>
      <w:lvlJc w:val="left"/>
      <w:pPr>
        <w:ind w:left="460" w:hanging="360"/>
        <w:jc w:val="left"/>
      </w:pPr>
      <w:rPr>
        <w:rFonts w:ascii="Arial" w:eastAsia="Arial" w:hAnsi="Arial" w:cs="Arial" w:hint="default"/>
        <w:b/>
        <w:bCs/>
        <w:i w:val="0"/>
        <w:iCs w:val="0"/>
        <w:w w:val="100"/>
        <w:sz w:val="24"/>
        <w:szCs w:val="24"/>
        <w:lang w:val="en-US" w:eastAsia="en-US" w:bidi="ar-SA"/>
      </w:rPr>
    </w:lvl>
    <w:lvl w:ilvl="1" w:tplc="5EAC4FCA">
      <w:numFmt w:val="bullet"/>
      <w:lvlText w:val=""/>
      <w:lvlJc w:val="left"/>
      <w:pPr>
        <w:ind w:left="689" w:hanging="363"/>
      </w:pPr>
      <w:rPr>
        <w:rFonts w:ascii="Symbol" w:eastAsia="Symbol" w:hAnsi="Symbol" w:cs="Symbol" w:hint="default"/>
        <w:b w:val="0"/>
        <w:bCs w:val="0"/>
        <w:i w:val="0"/>
        <w:iCs w:val="0"/>
        <w:w w:val="100"/>
        <w:sz w:val="22"/>
        <w:szCs w:val="22"/>
        <w:lang w:val="en-US" w:eastAsia="en-US" w:bidi="ar-SA"/>
      </w:rPr>
    </w:lvl>
    <w:lvl w:ilvl="2" w:tplc="6060DCD2">
      <w:numFmt w:val="bullet"/>
      <w:lvlText w:val="•"/>
      <w:lvlJc w:val="left"/>
      <w:pPr>
        <w:ind w:left="820" w:hanging="363"/>
      </w:pPr>
      <w:rPr>
        <w:rFonts w:hint="default"/>
        <w:lang w:val="en-US" w:eastAsia="en-US" w:bidi="ar-SA"/>
      </w:rPr>
    </w:lvl>
    <w:lvl w:ilvl="3" w:tplc="E50C7890">
      <w:numFmt w:val="bullet"/>
      <w:lvlText w:val="•"/>
      <w:lvlJc w:val="left"/>
      <w:pPr>
        <w:ind w:left="2052" w:hanging="363"/>
      </w:pPr>
      <w:rPr>
        <w:rFonts w:hint="default"/>
        <w:lang w:val="en-US" w:eastAsia="en-US" w:bidi="ar-SA"/>
      </w:rPr>
    </w:lvl>
    <w:lvl w:ilvl="4" w:tplc="898AFA1E">
      <w:numFmt w:val="bullet"/>
      <w:lvlText w:val="•"/>
      <w:lvlJc w:val="left"/>
      <w:pPr>
        <w:ind w:left="3285" w:hanging="363"/>
      </w:pPr>
      <w:rPr>
        <w:rFonts w:hint="default"/>
        <w:lang w:val="en-US" w:eastAsia="en-US" w:bidi="ar-SA"/>
      </w:rPr>
    </w:lvl>
    <w:lvl w:ilvl="5" w:tplc="E79008BC">
      <w:numFmt w:val="bullet"/>
      <w:lvlText w:val="•"/>
      <w:lvlJc w:val="left"/>
      <w:pPr>
        <w:ind w:left="4517" w:hanging="363"/>
      </w:pPr>
      <w:rPr>
        <w:rFonts w:hint="default"/>
        <w:lang w:val="en-US" w:eastAsia="en-US" w:bidi="ar-SA"/>
      </w:rPr>
    </w:lvl>
    <w:lvl w:ilvl="6" w:tplc="6BE6BC2C">
      <w:numFmt w:val="bullet"/>
      <w:lvlText w:val="•"/>
      <w:lvlJc w:val="left"/>
      <w:pPr>
        <w:ind w:left="5750" w:hanging="363"/>
      </w:pPr>
      <w:rPr>
        <w:rFonts w:hint="default"/>
        <w:lang w:val="en-US" w:eastAsia="en-US" w:bidi="ar-SA"/>
      </w:rPr>
    </w:lvl>
    <w:lvl w:ilvl="7" w:tplc="8B500D3E">
      <w:numFmt w:val="bullet"/>
      <w:lvlText w:val="•"/>
      <w:lvlJc w:val="left"/>
      <w:pPr>
        <w:ind w:left="6983" w:hanging="363"/>
      </w:pPr>
      <w:rPr>
        <w:rFonts w:hint="default"/>
        <w:lang w:val="en-US" w:eastAsia="en-US" w:bidi="ar-SA"/>
      </w:rPr>
    </w:lvl>
    <w:lvl w:ilvl="8" w:tplc="5D363FAE">
      <w:numFmt w:val="bullet"/>
      <w:lvlText w:val="•"/>
      <w:lvlJc w:val="left"/>
      <w:pPr>
        <w:ind w:left="8215" w:hanging="363"/>
      </w:pPr>
      <w:rPr>
        <w:rFonts w:hint="default"/>
        <w:lang w:val="en-US" w:eastAsia="en-US" w:bidi="ar-SA"/>
      </w:rPr>
    </w:lvl>
  </w:abstractNum>
  <w:abstractNum w:abstractNumId="9" w15:restartNumberingAfterBreak="0">
    <w:nsid w:val="34140EF1"/>
    <w:multiLevelType w:val="hybridMultilevel"/>
    <w:tmpl w:val="4734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9424A"/>
    <w:multiLevelType w:val="hybridMultilevel"/>
    <w:tmpl w:val="94FC1004"/>
    <w:lvl w:ilvl="0" w:tplc="EFFE66D6">
      <w:numFmt w:val="bullet"/>
      <w:lvlText w:val=""/>
      <w:lvlJc w:val="left"/>
      <w:pPr>
        <w:ind w:left="820" w:hanging="363"/>
      </w:pPr>
      <w:rPr>
        <w:rFonts w:ascii="Symbol" w:eastAsia="Symbol" w:hAnsi="Symbol" w:cs="Symbol" w:hint="default"/>
        <w:b w:val="0"/>
        <w:bCs w:val="0"/>
        <w:i w:val="0"/>
        <w:iCs w:val="0"/>
        <w:w w:val="100"/>
        <w:sz w:val="22"/>
        <w:szCs w:val="22"/>
        <w:lang w:val="en-US" w:eastAsia="en-US" w:bidi="ar-SA"/>
      </w:rPr>
    </w:lvl>
    <w:lvl w:ilvl="1" w:tplc="7DEE7710">
      <w:numFmt w:val="bullet"/>
      <w:lvlText w:val="•"/>
      <w:lvlJc w:val="left"/>
      <w:pPr>
        <w:ind w:left="1806" w:hanging="363"/>
      </w:pPr>
      <w:rPr>
        <w:rFonts w:hint="default"/>
        <w:lang w:val="en-US" w:eastAsia="en-US" w:bidi="ar-SA"/>
      </w:rPr>
    </w:lvl>
    <w:lvl w:ilvl="2" w:tplc="FDD43D8A">
      <w:numFmt w:val="bullet"/>
      <w:lvlText w:val="•"/>
      <w:lvlJc w:val="left"/>
      <w:pPr>
        <w:ind w:left="2792" w:hanging="363"/>
      </w:pPr>
      <w:rPr>
        <w:rFonts w:hint="default"/>
        <w:lang w:val="en-US" w:eastAsia="en-US" w:bidi="ar-SA"/>
      </w:rPr>
    </w:lvl>
    <w:lvl w:ilvl="3" w:tplc="66E033C0">
      <w:numFmt w:val="bullet"/>
      <w:lvlText w:val="•"/>
      <w:lvlJc w:val="left"/>
      <w:pPr>
        <w:ind w:left="3778" w:hanging="363"/>
      </w:pPr>
      <w:rPr>
        <w:rFonts w:hint="default"/>
        <w:lang w:val="en-US" w:eastAsia="en-US" w:bidi="ar-SA"/>
      </w:rPr>
    </w:lvl>
    <w:lvl w:ilvl="4" w:tplc="C9904736">
      <w:numFmt w:val="bullet"/>
      <w:lvlText w:val="•"/>
      <w:lvlJc w:val="left"/>
      <w:pPr>
        <w:ind w:left="4764" w:hanging="363"/>
      </w:pPr>
      <w:rPr>
        <w:rFonts w:hint="default"/>
        <w:lang w:val="en-US" w:eastAsia="en-US" w:bidi="ar-SA"/>
      </w:rPr>
    </w:lvl>
    <w:lvl w:ilvl="5" w:tplc="73922D4E">
      <w:numFmt w:val="bullet"/>
      <w:lvlText w:val="•"/>
      <w:lvlJc w:val="left"/>
      <w:pPr>
        <w:ind w:left="5750" w:hanging="363"/>
      </w:pPr>
      <w:rPr>
        <w:rFonts w:hint="default"/>
        <w:lang w:val="en-US" w:eastAsia="en-US" w:bidi="ar-SA"/>
      </w:rPr>
    </w:lvl>
    <w:lvl w:ilvl="6" w:tplc="5146398C">
      <w:numFmt w:val="bullet"/>
      <w:lvlText w:val="•"/>
      <w:lvlJc w:val="left"/>
      <w:pPr>
        <w:ind w:left="6736" w:hanging="363"/>
      </w:pPr>
      <w:rPr>
        <w:rFonts w:hint="default"/>
        <w:lang w:val="en-US" w:eastAsia="en-US" w:bidi="ar-SA"/>
      </w:rPr>
    </w:lvl>
    <w:lvl w:ilvl="7" w:tplc="0106B234">
      <w:numFmt w:val="bullet"/>
      <w:lvlText w:val="•"/>
      <w:lvlJc w:val="left"/>
      <w:pPr>
        <w:ind w:left="7722" w:hanging="363"/>
      </w:pPr>
      <w:rPr>
        <w:rFonts w:hint="default"/>
        <w:lang w:val="en-US" w:eastAsia="en-US" w:bidi="ar-SA"/>
      </w:rPr>
    </w:lvl>
    <w:lvl w:ilvl="8" w:tplc="F684CA4A">
      <w:numFmt w:val="bullet"/>
      <w:lvlText w:val="•"/>
      <w:lvlJc w:val="left"/>
      <w:pPr>
        <w:ind w:left="8708" w:hanging="363"/>
      </w:pPr>
      <w:rPr>
        <w:rFonts w:hint="default"/>
        <w:lang w:val="en-US" w:eastAsia="en-US" w:bidi="ar-SA"/>
      </w:rPr>
    </w:lvl>
  </w:abstractNum>
  <w:abstractNum w:abstractNumId="11" w15:restartNumberingAfterBreak="0">
    <w:nsid w:val="3ED360B8"/>
    <w:multiLevelType w:val="hybridMultilevel"/>
    <w:tmpl w:val="081C8888"/>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972DD"/>
    <w:multiLevelType w:val="hybridMultilevel"/>
    <w:tmpl w:val="C704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018DD"/>
    <w:multiLevelType w:val="hybridMultilevel"/>
    <w:tmpl w:val="34504058"/>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0070F"/>
    <w:multiLevelType w:val="hybridMultilevel"/>
    <w:tmpl w:val="EDA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D3D4D"/>
    <w:multiLevelType w:val="hybridMultilevel"/>
    <w:tmpl w:val="C78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C508D"/>
    <w:multiLevelType w:val="multilevel"/>
    <w:tmpl w:val="DF9CF30A"/>
    <w:lvl w:ilvl="0">
      <w:start w:val="1"/>
      <w:numFmt w:val="decimal"/>
      <w:lvlText w:val="%1."/>
      <w:lvlJc w:val="left"/>
      <w:pPr>
        <w:ind w:left="669" w:hanging="286"/>
        <w:jc w:val="righ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621" w:hanging="404"/>
        <w:jc w:val="right"/>
      </w:pPr>
      <w:rPr>
        <w:rFonts w:ascii="Arial" w:eastAsia="Arial" w:hAnsi="Arial" w:cs="Arial" w:hint="default"/>
        <w:b/>
        <w:bCs/>
        <w:i w:val="0"/>
        <w:iCs w:val="0"/>
        <w:w w:val="100"/>
        <w:sz w:val="24"/>
        <w:szCs w:val="24"/>
        <w:lang w:val="en-US" w:eastAsia="en-US" w:bidi="ar-SA"/>
      </w:rPr>
    </w:lvl>
    <w:lvl w:ilvl="2">
      <w:numFmt w:val="bullet"/>
      <w:lvlText w:val=""/>
      <w:lvlJc w:val="left"/>
      <w:pPr>
        <w:ind w:left="727" w:hanging="361"/>
      </w:pPr>
      <w:rPr>
        <w:rFonts w:ascii="Symbol" w:eastAsia="Symbol" w:hAnsi="Symbol" w:cs="Symbol" w:hint="default"/>
        <w:w w:val="100"/>
        <w:lang w:val="en-US" w:eastAsia="en-US" w:bidi="ar-SA"/>
      </w:rPr>
    </w:lvl>
    <w:lvl w:ilvl="3">
      <w:numFmt w:val="bullet"/>
      <w:lvlText w:val="•"/>
      <w:lvlJc w:val="left"/>
      <w:pPr>
        <w:ind w:left="820" w:hanging="361"/>
      </w:pPr>
      <w:rPr>
        <w:rFonts w:hint="default"/>
        <w:lang w:val="en-US" w:eastAsia="en-US" w:bidi="ar-SA"/>
      </w:rPr>
    </w:lvl>
    <w:lvl w:ilvl="4">
      <w:numFmt w:val="bullet"/>
      <w:lvlText w:val="•"/>
      <w:lvlJc w:val="left"/>
      <w:pPr>
        <w:ind w:left="2228" w:hanging="361"/>
      </w:pPr>
      <w:rPr>
        <w:rFonts w:hint="default"/>
        <w:lang w:val="en-US" w:eastAsia="en-US" w:bidi="ar-SA"/>
      </w:rPr>
    </w:lvl>
    <w:lvl w:ilvl="5">
      <w:numFmt w:val="bullet"/>
      <w:lvlText w:val="•"/>
      <w:lvlJc w:val="left"/>
      <w:pPr>
        <w:ind w:left="3637" w:hanging="361"/>
      </w:pPr>
      <w:rPr>
        <w:rFonts w:hint="default"/>
        <w:lang w:val="en-US" w:eastAsia="en-US" w:bidi="ar-SA"/>
      </w:rPr>
    </w:lvl>
    <w:lvl w:ilvl="6">
      <w:numFmt w:val="bullet"/>
      <w:lvlText w:val="•"/>
      <w:lvlJc w:val="left"/>
      <w:pPr>
        <w:ind w:left="5046" w:hanging="361"/>
      </w:pPr>
      <w:rPr>
        <w:rFonts w:hint="default"/>
        <w:lang w:val="en-US" w:eastAsia="en-US" w:bidi="ar-SA"/>
      </w:rPr>
    </w:lvl>
    <w:lvl w:ilvl="7">
      <w:numFmt w:val="bullet"/>
      <w:lvlText w:val="•"/>
      <w:lvlJc w:val="left"/>
      <w:pPr>
        <w:ind w:left="6454"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17" w15:restartNumberingAfterBreak="0">
    <w:nsid w:val="5ABA57E3"/>
    <w:multiLevelType w:val="hybridMultilevel"/>
    <w:tmpl w:val="C5946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61478"/>
    <w:multiLevelType w:val="multilevel"/>
    <w:tmpl w:val="DF9CF30A"/>
    <w:lvl w:ilvl="0">
      <w:start w:val="1"/>
      <w:numFmt w:val="decimal"/>
      <w:lvlText w:val="%1."/>
      <w:lvlJc w:val="left"/>
      <w:pPr>
        <w:ind w:left="669" w:hanging="286"/>
        <w:jc w:val="righ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621" w:hanging="404"/>
        <w:jc w:val="right"/>
      </w:pPr>
      <w:rPr>
        <w:rFonts w:ascii="Arial" w:eastAsia="Arial" w:hAnsi="Arial" w:cs="Arial" w:hint="default"/>
        <w:b/>
        <w:bCs/>
        <w:i w:val="0"/>
        <w:iCs w:val="0"/>
        <w:w w:val="100"/>
        <w:sz w:val="24"/>
        <w:szCs w:val="24"/>
        <w:lang w:val="en-US" w:eastAsia="en-US" w:bidi="ar-SA"/>
      </w:rPr>
    </w:lvl>
    <w:lvl w:ilvl="2">
      <w:numFmt w:val="bullet"/>
      <w:lvlText w:val=""/>
      <w:lvlJc w:val="left"/>
      <w:pPr>
        <w:ind w:left="727" w:hanging="361"/>
      </w:pPr>
      <w:rPr>
        <w:rFonts w:ascii="Symbol" w:eastAsia="Symbol" w:hAnsi="Symbol" w:cs="Symbol" w:hint="default"/>
        <w:w w:val="100"/>
        <w:lang w:val="en-US" w:eastAsia="en-US" w:bidi="ar-SA"/>
      </w:rPr>
    </w:lvl>
    <w:lvl w:ilvl="3">
      <w:numFmt w:val="bullet"/>
      <w:lvlText w:val="•"/>
      <w:lvlJc w:val="left"/>
      <w:pPr>
        <w:ind w:left="820" w:hanging="361"/>
      </w:pPr>
      <w:rPr>
        <w:rFonts w:hint="default"/>
        <w:lang w:val="en-US" w:eastAsia="en-US" w:bidi="ar-SA"/>
      </w:rPr>
    </w:lvl>
    <w:lvl w:ilvl="4">
      <w:numFmt w:val="bullet"/>
      <w:lvlText w:val="•"/>
      <w:lvlJc w:val="left"/>
      <w:pPr>
        <w:ind w:left="2228" w:hanging="361"/>
      </w:pPr>
      <w:rPr>
        <w:rFonts w:hint="default"/>
        <w:lang w:val="en-US" w:eastAsia="en-US" w:bidi="ar-SA"/>
      </w:rPr>
    </w:lvl>
    <w:lvl w:ilvl="5">
      <w:numFmt w:val="bullet"/>
      <w:lvlText w:val="•"/>
      <w:lvlJc w:val="left"/>
      <w:pPr>
        <w:ind w:left="3637" w:hanging="361"/>
      </w:pPr>
      <w:rPr>
        <w:rFonts w:hint="default"/>
        <w:lang w:val="en-US" w:eastAsia="en-US" w:bidi="ar-SA"/>
      </w:rPr>
    </w:lvl>
    <w:lvl w:ilvl="6">
      <w:numFmt w:val="bullet"/>
      <w:lvlText w:val="•"/>
      <w:lvlJc w:val="left"/>
      <w:pPr>
        <w:ind w:left="5046" w:hanging="361"/>
      </w:pPr>
      <w:rPr>
        <w:rFonts w:hint="default"/>
        <w:lang w:val="en-US" w:eastAsia="en-US" w:bidi="ar-SA"/>
      </w:rPr>
    </w:lvl>
    <w:lvl w:ilvl="7">
      <w:numFmt w:val="bullet"/>
      <w:lvlText w:val="•"/>
      <w:lvlJc w:val="left"/>
      <w:pPr>
        <w:ind w:left="6454"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19" w15:restartNumberingAfterBreak="0">
    <w:nsid w:val="6454445A"/>
    <w:multiLevelType w:val="hybridMultilevel"/>
    <w:tmpl w:val="D5E65E26"/>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21A32"/>
    <w:multiLevelType w:val="hybridMultilevel"/>
    <w:tmpl w:val="403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D5130"/>
    <w:multiLevelType w:val="hybridMultilevel"/>
    <w:tmpl w:val="B6186EE8"/>
    <w:lvl w:ilvl="0" w:tplc="496C4562">
      <w:numFmt w:val="bullet"/>
      <w:lvlText w:val=""/>
      <w:lvlJc w:val="left"/>
      <w:pPr>
        <w:ind w:left="821" w:hanging="361"/>
      </w:pPr>
      <w:rPr>
        <w:rFonts w:ascii="Symbol" w:eastAsia="Symbol" w:hAnsi="Symbol" w:cs="Symbol" w:hint="default"/>
        <w:b w:val="0"/>
        <w:bCs w:val="0"/>
        <w:i w:val="0"/>
        <w:iCs w:val="0"/>
        <w:w w:val="100"/>
        <w:sz w:val="22"/>
        <w:szCs w:val="22"/>
        <w:lang w:val="en-US" w:eastAsia="en-US" w:bidi="ar-SA"/>
      </w:rPr>
    </w:lvl>
    <w:lvl w:ilvl="1" w:tplc="28441EA2">
      <w:numFmt w:val="bullet"/>
      <w:lvlText w:val="•"/>
      <w:lvlJc w:val="left"/>
      <w:pPr>
        <w:ind w:left="1806" w:hanging="361"/>
      </w:pPr>
      <w:rPr>
        <w:rFonts w:hint="default"/>
        <w:lang w:val="en-US" w:eastAsia="en-US" w:bidi="ar-SA"/>
      </w:rPr>
    </w:lvl>
    <w:lvl w:ilvl="2" w:tplc="A20E8AFE">
      <w:numFmt w:val="bullet"/>
      <w:lvlText w:val="•"/>
      <w:lvlJc w:val="left"/>
      <w:pPr>
        <w:ind w:left="2792" w:hanging="361"/>
      </w:pPr>
      <w:rPr>
        <w:rFonts w:hint="default"/>
        <w:lang w:val="en-US" w:eastAsia="en-US" w:bidi="ar-SA"/>
      </w:rPr>
    </w:lvl>
    <w:lvl w:ilvl="3" w:tplc="CBFC0642">
      <w:numFmt w:val="bullet"/>
      <w:lvlText w:val="•"/>
      <w:lvlJc w:val="left"/>
      <w:pPr>
        <w:ind w:left="3778" w:hanging="361"/>
      </w:pPr>
      <w:rPr>
        <w:rFonts w:hint="default"/>
        <w:lang w:val="en-US" w:eastAsia="en-US" w:bidi="ar-SA"/>
      </w:rPr>
    </w:lvl>
    <w:lvl w:ilvl="4" w:tplc="8F2AC8D6">
      <w:numFmt w:val="bullet"/>
      <w:lvlText w:val="•"/>
      <w:lvlJc w:val="left"/>
      <w:pPr>
        <w:ind w:left="4764" w:hanging="361"/>
      </w:pPr>
      <w:rPr>
        <w:rFonts w:hint="default"/>
        <w:lang w:val="en-US" w:eastAsia="en-US" w:bidi="ar-SA"/>
      </w:rPr>
    </w:lvl>
    <w:lvl w:ilvl="5" w:tplc="469E7320">
      <w:numFmt w:val="bullet"/>
      <w:lvlText w:val="•"/>
      <w:lvlJc w:val="left"/>
      <w:pPr>
        <w:ind w:left="5750" w:hanging="361"/>
      </w:pPr>
      <w:rPr>
        <w:rFonts w:hint="default"/>
        <w:lang w:val="en-US" w:eastAsia="en-US" w:bidi="ar-SA"/>
      </w:rPr>
    </w:lvl>
    <w:lvl w:ilvl="6" w:tplc="0A0CB488">
      <w:numFmt w:val="bullet"/>
      <w:lvlText w:val="•"/>
      <w:lvlJc w:val="left"/>
      <w:pPr>
        <w:ind w:left="6736" w:hanging="361"/>
      </w:pPr>
      <w:rPr>
        <w:rFonts w:hint="default"/>
        <w:lang w:val="en-US" w:eastAsia="en-US" w:bidi="ar-SA"/>
      </w:rPr>
    </w:lvl>
    <w:lvl w:ilvl="7" w:tplc="74AC6E70">
      <w:numFmt w:val="bullet"/>
      <w:lvlText w:val="•"/>
      <w:lvlJc w:val="left"/>
      <w:pPr>
        <w:ind w:left="7722" w:hanging="361"/>
      </w:pPr>
      <w:rPr>
        <w:rFonts w:hint="default"/>
        <w:lang w:val="en-US" w:eastAsia="en-US" w:bidi="ar-SA"/>
      </w:rPr>
    </w:lvl>
    <w:lvl w:ilvl="8" w:tplc="1D14DE0E">
      <w:numFmt w:val="bullet"/>
      <w:lvlText w:val="•"/>
      <w:lvlJc w:val="left"/>
      <w:pPr>
        <w:ind w:left="8708" w:hanging="361"/>
      </w:pPr>
      <w:rPr>
        <w:rFonts w:hint="default"/>
        <w:lang w:val="en-US" w:eastAsia="en-US" w:bidi="ar-SA"/>
      </w:rPr>
    </w:lvl>
  </w:abstractNum>
  <w:abstractNum w:abstractNumId="22" w15:restartNumberingAfterBreak="0">
    <w:nsid w:val="723664B0"/>
    <w:multiLevelType w:val="hybridMultilevel"/>
    <w:tmpl w:val="FB7A26F2"/>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D593C"/>
    <w:multiLevelType w:val="hybridMultilevel"/>
    <w:tmpl w:val="1B98F012"/>
    <w:lvl w:ilvl="0" w:tplc="CCA0B228">
      <w:start w:val="1"/>
      <w:numFmt w:val="decimal"/>
      <w:lvlText w:val="%1."/>
      <w:lvlJc w:val="left"/>
      <w:pPr>
        <w:ind w:left="720" w:hanging="360"/>
      </w:pPr>
      <w:rPr>
        <w:rFonts w:ascii="Arial" w:hAnsi="Arial" w:hint="default"/>
        <w:b/>
        <w:i w:val="0"/>
        <w:spacing w:val="0"/>
        <w:w w:val="10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0970001">
    <w:abstractNumId w:val="8"/>
  </w:num>
  <w:num w:numId="2" w16cid:durableId="1594708225">
    <w:abstractNumId w:val="10"/>
  </w:num>
  <w:num w:numId="3" w16cid:durableId="1193766161">
    <w:abstractNumId w:val="6"/>
  </w:num>
  <w:num w:numId="4" w16cid:durableId="1083920079">
    <w:abstractNumId w:val="21"/>
  </w:num>
  <w:num w:numId="5" w16cid:durableId="256450461">
    <w:abstractNumId w:val="18"/>
  </w:num>
  <w:num w:numId="6" w16cid:durableId="1748531646">
    <w:abstractNumId w:val="14"/>
  </w:num>
  <w:num w:numId="7" w16cid:durableId="1175918230">
    <w:abstractNumId w:val="7"/>
  </w:num>
  <w:num w:numId="8" w16cid:durableId="1340540250">
    <w:abstractNumId w:val="1"/>
  </w:num>
  <w:num w:numId="9" w16cid:durableId="2067947787">
    <w:abstractNumId w:val="9"/>
  </w:num>
  <w:num w:numId="10" w16cid:durableId="458569064">
    <w:abstractNumId w:val="4"/>
  </w:num>
  <w:num w:numId="11" w16cid:durableId="855463298">
    <w:abstractNumId w:val="3"/>
  </w:num>
  <w:num w:numId="12" w16cid:durableId="1208377813">
    <w:abstractNumId w:val="20"/>
  </w:num>
  <w:num w:numId="13" w16cid:durableId="20010524">
    <w:abstractNumId w:val="16"/>
  </w:num>
  <w:num w:numId="14" w16cid:durableId="384379337">
    <w:abstractNumId w:val="12"/>
  </w:num>
  <w:num w:numId="15" w16cid:durableId="545029647">
    <w:abstractNumId w:val="15"/>
  </w:num>
  <w:num w:numId="16" w16cid:durableId="850074257">
    <w:abstractNumId w:val="17"/>
  </w:num>
  <w:num w:numId="17" w16cid:durableId="1194811011">
    <w:abstractNumId w:val="0"/>
  </w:num>
  <w:num w:numId="18" w16cid:durableId="729419677">
    <w:abstractNumId w:val="11"/>
  </w:num>
  <w:num w:numId="19" w16cid:durableId="1801417531">
    <w:abstractNumId w:val="22"/>
  </w:num>
  <w:num w:numId="20" w16cid:durableId="750271855">
    <w:abstractNumId w:val="5"/>
  </w:num>
  <w:num w:numId="21" w16cid:durableId="2053072008">
    <w:abstractNumId w:val="23"/>
  </w:num>
  <w:num w:numId="22" w16cid:durableId="1215435213">
    <w:abstractNumId w:val="2"/>
  </w:num>
  <w:num w:numId="23" w16cid:durableId="532226555">
    <w:abstractNumId w:val="19"/>
  </w:num>
  <w:num w:numId="24" w16cid:durableId="15929272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F"/>
    <w:rsid w:val="00002F74"/>
    <w:rsid w:val="000A3925"/>
    <w:rsid w:val="000B73AD"/>
    <w:rsid w:val="000C7C87"/>
    <w:rsid w:val="00102D01"/>
    <w:rsid w:val="00110417"/>
    <w:rsid w:val="00160A16"/>
    <w:rsid w:val="001617E2"/>
    <w:rsid w:val="00170C07"/>
    <w:rsid w:val="0019451B"/>
    <w:rsid w:val="001A0138"/>
    <w:rsid w:val="001C35CD"/>
    <w:rsid w:val="001D66A5"/>
    <w:rsid w:val="001E13D2"/>
    <w:rsid w:val="001F11E3"/>
    <w:rsid w:val="001F5A42"/>
    <w:rsid w:val="00200E53"/>
    <w:rsid w:val="002014DA"/>
    <w:rsid w:val="00212C86"/>
    <w:rsid w:val="0023487E"/>
    <w:rsid w:val="00273981"/>
    <w:rsid w:val="00282C2B"/>
    <w:rsid w:val="002A1CC5"/>
    <w:rsid w:val="002B6724"/>
    <w:rsid w:val="00363FF6"/>
    <w:rsid w:val="00371E7F"/>
    <w:rsid w:val="003944B9"/>
    <w:rsid w:val="003A56F0"/>
    <w:rsid w:val="003B2700"/>
    <w:rsid w:val="003B3CB3"/>
    <w:rsid w:val="004279B7"/>
    <w:rsid w:val="00445B4B"/>
    <w:rsid w:val="00452F44"/>
    <w:rsid w:val="00462461"/>
    <w:rsid w:val="00464A22"/>
    <w:rsid w:val="004E4B0F"/>
    <w:rsid w:val="0050262C"/>
    <w:rsid w:val="00512AC7"/>
    <w:rsid w:val="00522A2D"/>
    <w:rsid w:val="00540DB3"/>
    <w:rsid w:val="00543480"/>
    <w:rsid w:val="005E77A8"/>
    <w:rsid w:val="005F3ACC"/>
    <w:rsid w:val="0061507C"/>
    <w:rsid w:val="00615780"/>
    <w:rsid w:val="006318C4"/>
    <w:rsid w:val="006358FE"/>
    <w:rsid w:val="00653348"/>
    <w:rsid w:val="00654040"/>
    <w:rsid w:val="0068715E"/>
    <w:rsid w:val="006A26C6"/>
    <w:rsid w:val="006D1599"/>
    <w:rsid w:val="00730EB4"/>
    <w:rsid w:val="007752B2"/>
    <w:rsid w:val="00783F4D"/>
    <w:rsid w:val="007845C0"/>
    <w:rsid w:val="0078508B"/>
    <w:rsid w:val="00791E23"/>
    <w:rsid w:val="007C22AD"/>
    <w:rsid w:val="007D1014"/>
    <w:rsid w:val="007F72F5"/>
    <w:rsid w:val="00830E15"/>
    <w:rsid w:val="00840456"/>
    <w:rsid w:val="008455BA"/>
    <w:rsid w:val="0087692E"/>
    <w:rsid w:val="00876F7A"/>
    <w:rsid w:val="008A0534"/>
    <w:rsid w:val="008E0721"/>
    <w:rsid w:val="008E7EA7"/>
    <w:rsid w:val="008F1364"/>
    <w:rsid w:val="008F7F6B"/>
    <w:rsid w:val="00921017"/>
    <w:rsid w:val="009358EE"/>
    <w:rsid w:val="0094597A"/>
    <w:rsid w:val="00980465"/>
    <w:rsid w:val="009A0896"/>
    <w:rsid w:val="009D3F2C"/>
    <w:rsid w:val="009D7DE7"/>
    <w:rsid w:val="00A04E04"/>
    <w:rsid w:val="00A21769"/>
    <w:rsid w:val="00A61705"/>
    <w:rsid w:val="00A842FF"/>
    <w:rsid w:val="00A84BFD"/>
    <w:rsid w:val="00AB11E0"/>
    <w:rsid w:val="00AE317A"/>
    <w:rsid w:val="00AF29BC"/>
    <w:rsid w:val="00AF5B3C"/>
    <w:rsid w:val="00B310EF"/>
    <w:rsid w:val="00B35640"/>
    <w:rsid w:val="00B45579"/>
    <w:rsid w:val="00B500E2"/>
    <w:rsid w:val="00B570B9"/>
    <w:rsid w:val="00BA5E1A"/>
    <w:rsid w:val="00BB7294"/>
    <w:rsid w:val="00BE159C"/>
    <w:rsid w:val="00BE7CF2"/>
    <w:rsid w:val="00BF1D19"/>
    <w:rsid w:val="00C00FAE"/>
    <w:rsid w:val="00C65EDF"/>
    <w:rsid w:val="00CC207E"/>
    <w:rsid w:val="00CD1411"/>
    <w:rsid w:val="00CD50A4"/>
    <w:rsid w:val="00CF0E3B"/>
    <w:rsid w:val="00D17BE2"/>
    <w:rsid w:val="00D44BEE"/>
    <w:rsid w:val="00D64FD0"/>
    <w:rsid w:val="00D6730E"/>
    <w:rsid w:val="00DA1B5F"/>
    <w:rsid w:val="00DB4773"/>
    <w:rsid w:val="00DC2080"/>
    <w:rsid w:val="00DC2CF2"/>
    <w:rsid w:val="00DC440D"/>
    <w:rsid w:val="00E11226"/>
    <w:rsid w:val="00E13AAF"/>
    <w:rsid w:val="00E51F54"/>
    <w:rsid w:val="00E70E9E"/>
    <w:rsid w:val="00E741BC"/>
    <w:rsid w:val="00EC37ED"/>
    <w:rsid w:val="00ED096B"/>
    <w:rsid w:val="00EF184C"/>
    <w:rsid w:val="00F03BE1"/>
    <w:rsid w:val="00F1011D"/>
    <w:rsid w:val="00F10F60"/>
    <w:rsid w:val="00F15ABD"/>
    <w:rsid w:val="00F34ED7"/>
    <w:rsid w:val="00F51806"/>
    <w:rsid w:val="00F7014E"/>
    <w:rsid w:val="00F724A4"/>
    <w:rsid w:val="00F83755"/>
    <w:rsid w:val="00F962A6"/>
    <w:rsid w:val="00FA6BBC"/>
    <w:rsid w:val="00FD5085"/>
    <w:rsid w:val="00FE5D7E"/>
    <w:rsid w:val="00FF3181"/>
    <w:rsid w:val="06F6C404"/>
    <w:rsid w:val="09CAFD1A"/>
    <w:rsid w:val="0C9CE237"/>
    <w:rsid w:val="0D9D1B9B"/>
    <w:rsid w:val="12D22FFB"/>
    <w:rsid w:val="14375A2F"/>
    <w:rsid w:val="17E78264"/>
    <w:rsid w:val="1CBAF387"/>
    <w:rsid w:val="1CCFF40E"/>
    <w:rsid w:val="1E56C3E8"/>
    <w:rsid w:val="2235568C"/>
    <w:rsid w:val="24EB8C29"/>
    <w:rsid w:val="28F16921"/>
    <w:rsid w:val="2DFA1F10"/>
    <w:rsid w:val="3666BEC0"/>
    <w:rsid w:val="4B7AF34F"/>
    <w:rsid w:val="52AF8997"/>
    <w:rsid w:val="541B480F"/>
    <w:rsid w:val="6740D221"/>
    <w:rsid w:val="753CE252"/>
    <w:rsid w:val="753EC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9C9"/>
  <w15:docId w15:val="{E6AE9E33-D2E0-4D79-8FA4-49FB70C9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9" w:hanging="28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edf0cac-405d-4d71-b0d2-38605e8435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BAE2084AE9C4C894AF4BEBB42D448" ma:contentTypeVersion="12" ma:contentTypeDescription="Create a new document." ma:contentTypeScope="" ma:versionID="9a0c5064354847d8527ff0ca6bc02f15">
  <xsd:schema xmlns:xsd="http://www.w3.org/2001/XMLSchema" xmlns:xs="http://www.w3.org/2001/XMLSchema" xmlns:p="http://schemas.microsoft.com/office/2006/metadata/properties" xmlns:ns3="1edf0cac-405d-4d71-b0d2-38605e84351d" xmlns:ns4="354e5ad9-008d-4fd9-af23-a183d6477429" targetNamespace="http://schemas.microsoft.com/office/2006/metadata/properties" ma:root="true" ma:fieldsID="4467d42193f871a1e24bdb8b01f053ff" ns3:_="" ns4:_="">
    <xsd:import namespace="1edf0cac-405d-4d71-b0d2-38605e84351d"/>
    <xsd:import namespace="354e5ad9-008d-4fd9-af23-a183d647742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f0cac-405d-4d71-b0d2-38605e843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e5ad9-008d-4fd9-af23-a183d64774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5BC0C-6939-46B0-AA49-75890F712648}">
  <ds:schemaRefs>
    <ds:schemaRef ds:uri="http://schemas.openxmlformats.org/officeDocument/2006/bibliography"/>
  </ds:schemaRefs>
</ds:datastoreItem>
</file>

<file path=customXml/itemProps2.xml><?xml version="1.0" encoding="utf-8"?>
<ds:datastoreItem xmlns:ds="http://schemas.openxmlformats.org/officeDocument/2006/customXml" ds:itemID="{958C16F6-E197-469A-86C4-CFA14FA04F93}">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354e5ad9-008d-4fd9-af23-a183d6477429"/>
    <ds:schemaRef ds:uri="1edf0cac-405d-4d71-b0d2-38605e84351d"/>
    <ds:schemaRef ds:uri="http://www.w3.org/XML/1998/namespace"/>
  </ds:schemaRefs>
</ds:datastoreItem>
</file>

<file path=customXml/itemProps3.xml><?xml version="1.0" encoding="utf-8"?>
<ds:datastoreItem xmlns:ds="http://schemas.openxmlformats.org/officeDocument/2006/customXml" ds:itemID="{F6A7802B-BB03-40AB-81C3-66F8B9C60466}">
  <ds:schemaRefs>
    <ds:schemaRef ds:uri="http://schemas.microsoft.com/sharepoint/v3/contenttype/forms"/>
  </ds:schemaRefs>
</ds:datastoreItem>
</file>

<file path=customXml/itemProps4.xml><?xml version="1.0" encoding="utf-8"?>
<ds:datastoreItem xmlns:ds="http://schemas.openxmlformats.org/officeDocument/2006/customXml" ds:itemID="{9EA5C17C-08EE-4D82-A8D1-AD5553086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f0cac-405d-4d71-b0d2-38605e84351d"/>
    <ds:schemaRef ds:uri="354e5ad9-008d-4fd9-af23-a183d647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8 SEND policy trust wide Final  Oct 22.docx</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SEND policy trust wide Final  Oct 22.docx</dc:title>
  <dc:creator>Sarah King</dc:creator>
  <cp:lastModifiedBy>Sarah King</cp:lastModifiedBy>
  <cp:revision>2</cp:revision>
  <dcterms:created xsi:type="dcterms:W3CDTF">2023-09-05T11:37:00Z</dcterms:created>
  <dcterms:modified xsi:type="dcterms:W3CDTF">2023-09-05T11:37:00Z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0x0101006A8BAE2084AE9C4C894AF4BEBB42D448</vt:lpwstr>
  </property>
  <property fmtid="{D5CDD505-2E9C-101B-9397-08002B2CF9AE}" pid="3" name="Created">
    <vt:filetime>2023-04-26T00:00:00Z</vt:filetime>
  </property>
  <property fmtid="{D5CDD505-2E9C-101B-9397-08002B2CF9AE}" pid="4" name="Creator">
    <vt:lpwstr>Acrobat PDFMaker 22 for Word</vt:lpwstr>
  </property>
  <property fmtid="{D5CDD505-2E9C-101B-9397-08002B2CF9AE}" pid="5" name="LastSaved">
    <vt:filetime>2023-04-26T00:00:00Z</vt:filetime>
  </property>
  <property fmtid="{D5CDD505-2E9C-101B-9397-08002B2CF9AE}" pid="6" name="Producer">
    <vt:lpwstr>Adobe PDF Library 22.2.244</vt:lpwstr>
  </property>
  <property fmtid="{D5CDD505-2E9C-101B-9397-08002B2CF9AE}" pid="7" name="SourceModified">
    <vt:lpwstr/>
  </property>
</Properties>
</file>